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3F" w:rsidRDefault="0035633F" w:rsidP="0035633F">
      <w:pPr>
        <w:spacing w:line="360" w:lineRule="auto"/>
      </w:pPr>
    </w:p>
    <w:p w:rsidR="0035633F" w:rsidRPr="004878DE" w:rsidRDefault="004878DE" w:rsidP="00550804">
      <w:pPr>
        <w:spacing w:line="360" w:lineRule="auto"/>
        <w:rPr>
          <w:b/>
          <w:sz w:val="32"/>
          <w:szCs w:val="32"/>
        </w:rPr>
      </w:pPr>
      <w:r w:rsidRPr="004878DE">
        <w:rPr>
          <w:b/>
          <w:sz w:val="32"/>
          <w:szCs w:val="32"/>
        </w:rPr>
        <w:t>Študijný program UMB  akreditovaný Asociáciou ACCA</w:t>
      </w:r>
    </w:p>
    <w:p w:rsidR="0035633F" w:rsidRPr="00550804" w:rsidRDefault="0035633F" w:rsidP="00550804">
      <w:pPr>
        <w:spacing w:line="360" w:lineRule="auto"/>
      </w:pPr>
    </w:p>
    <w:p w:rsidR="0035633F" w:rsidRPr="00550804" w:rsidRDefault="0035633F" w:rsidP="00550804">
      <w:pPr>
        <w:spacing w:line="360" w:lineRule="auto"/>
      </w:pPr>
      <w:r w:rsidRPr="00550804">
        <w:rPr>
          <w:b/>
        </w:rPr>
        <w:t>Študijné programy</w:t>
      </w:r>
      <w:r w:rsidRPr="00550804">
        <w:t xml:space="preserve"> </w:t>
      </w:r>
      <w:r w:rsidR="004878DE">
        <w:rPr>
          <w:b/>
        </w:rPr>
        <w:t xml:space="preserve">Financie, bankovníctvo </w:t>
      </w:r>
      <w:r w:rsidRPr="00550804">
        <w:rPr>
          <w:b/>
        </w:rPr>
        <w:t>a investovanie v bakalárskom stupni štúdia a v inžinierskom stupni štúdia</w:t>
      </w:r>
      <w:r w:rsidR="00550804" w:rsidRPr="00550804">
        <w:rPr>
          <w:b/>
        </w:rPr>
        <w:t xml:space="preserve"> získali oficiálnu akreditáciu A</w:t>
      </w:r>
      <w:r w:rsidRPr="00550804">
        <w:rPr>
          <w:b/>
        </w:rPr>
        <w:t xml:space="preserve">sociácie ACCA (Association of </w:t>
      </w:r>
      <w:proofErr w:type="spellStart"/>
      <w:r w:rsidRPr="00550804">
        <w:rPr>
          <w:b/>
        </w:rPr>
        <w:t>Chartered</w:t>
      </w:r>
      <w:proofErr w:type="spellEnd"/>
      <w:r w:rsidRPr="00550804">
        <w:rPr>
          <w:b/>
        </w:rPr>
        <w:t xml:space="preserve"> </w:t>
      </w:r>
      <w:proofErr w:type="spellStart"/>
      <w:r w:rsidRPr="00550804">
        <w:rPr>
          <w:b/>
        </w:rPr>
        <w:t>Certified</w:t>
      </w:r>
      <w:proofErr w:type="spellEnd"/>
      <w:r w:rsidRPr="00550804">
        <w:rPr>
          <w:b/>
        </w:rPr>
        <w:t xml:space="preserve"> </w:t>
      </w:r>
      <w:proofErr w:type="spellStart"/>
      <w:r w:rsidRPr="00550804">
        <w:rPr>
          <w:b/>
        </w:rPr>
        <w:t>Accountants</w:t>
      </w:r>
      <w:proofErr w:type="spellEnd"/>
      <w:r w:rsidRPr="00550804">
        <w:rPr>
          <w:b/>
        </w:rPr>
        <w:t xml:space="preserve">) ako „ACCA </w:t>
      </w:r>
      <w:proofErr w:type="spellStart"/>
      <w:r w:rsidRPr="00550804">
        <w:rPr>
          <w:b/>
        </w:rPr>
        <w:t>Listed</w:t>
      </w:r>
      <w:proofErr w:type="spellEnd"/>
      <w:r w:rsidRPr="00550804">
        <w:rPr>
          <w:b/>
        </w:rPr>
        <w:t xml:space="preserve"> </w:t>
      </w:r>
      <w:proofErr w:type="spellStart"/>
      <w:r w:rsidRPr="00550804">
        <w:rPr>
          <w:b/>
        </w:rPr>
        <w:t>Programmes</w:t>
      </w:r>
      <w:proofErr w:type="spellEnd"/>
      <w:r w:rsidRPr="00550804">
        <w:rPr>
          <w:b/>
        </w:rPr>
        <w:t xml:space="preserve">“ v rámci projektu ACCA </w:t>
      </w:r>
      <w:proofErr w:type="spellStart"/>
      <w:r w:rsidRPr="00550804">
        <w:rPr>
          <w:b/>
        </w:rPr>
        <w:t>Accelerate</w:t>
      </w:r>
      <w:proofErr w:type="spellEnd"/>
      <w:r w:rsidRPr="00550804">
        <w:rPr>
          <w:b/>
        </w:rPr>
        <w:t xml:space="preserve"> </w:t>
      </w:r>
      <w:proofErr w:type="spellStart"/>
      <w:r w:rsidRPr="00550804">
        <w:rPr>
          <w:b/>
        </w:rPr>
        <w:t>Programme</w:t>
      </w:r>
      <w:proofErr w:type="spellEnd"/>
      <w:r w:rsidRPr="00550804">
        <w:rPr>
          <w:b/>
        </w:rPr>
        <w:t>.</w:t>
      </w:r>
      <w:r w:rsidRPr="00550804">
        <w:t xml:space="preserve"> Akreditácia predstavuje pre študentov </w:t>
      </w:r>
      <w:r w:rsidR="00550804">
        <w:t xml:space="preserve">týchto </w:t>
      </w:r>
      <w:r w:rsidRPr="00550804">
        <w:t xml:space="preserve">študijných programov mnohé výhody a benefity v súvislosti s možnosťou získať medzinárodnú kvalifikáciu ACCA. </w:t>
      </w:r>
    </w:p>
    <w:p w:rsidR="00550804" w:rsidRPr="00550804" w:rsidRDefault="00550804" w:rsidP="00550804">
      <w:pPr>
        <w:pStyle w:val="xmsonormal"/>
        <w:spacing w:line="360" w:lineRule="auto"/>
        <w:jc w:val="both"/>
        <w:rPr>
          <w:color w:val="000000"/>
        </w:rPr>
      </w:pPr>
      <w:r w:rsidRPr="00550804">
        <w:rPr>
          <w:color w:val="000000"/>
        </w:rPr>
        <w:t xml:space="preserve">Základnou výhodou zaradenia študijných programov do ACCA </w:t>
      </w:r>
      <w:proofErr w:type="spellStart"/>
      <w:r w:rsidRPr="00550804">
        <w:rPr>
          <w:color w:val="000000"/>
        </w:rPr>
        <w:t>Accelerate</w:t>
      </w:r>
      <w:proofErr w:type="spellEnd"/>
      <w:r w:rsidRPr="00550804">
        <w:rPr>
          <w:color w:val="000000"/>
        </w:rPr>
        <w:t xml:space="preserve"> programu je skutočnosť, že po úspešnom absolvovaní štúdia na </w:t>
      </w:r>
      <w:r w:rsidRPr="00550804">
        <w:rPr>
          <w:color w:val="000000"/>
        </w:rPr>
        <w:t>Ekonomickej fakulte UMB</w:t>
      </w:r>
      <w:r w:rsidRPr="00550804">
        <w:rPr>
          <w:color w:val="000000"/>
        </w:rPr>
        <w:t xml:space="preserve"> môžu </w:t>
      </w:r>
      <w:r>
        <w:rPr>
          <w:color w:val="000000"/>
        </w:rPr>
        <w:t>študenti požiadať o uznanie až troch</w:t>
      </w:r>
      <w:r w:rsidRPr="00550804">
        <w:rPr>
          <w:color w:val="000000"/>
        </w:rPr>
        <w:t xml:space="preserve"> skúšok z ACCA, ktoré už následne nebudú musieť robiť. Ďalej majú študenti možnosť </w:t>
      </w:r>
      <w:r w:rsidRPr="00550804">
        <w:rPr>
          <w:color w:val="000000"/>
        </w:rPr>
        <w:t>absolvovať</w:t>
      </w:r>
      <w:r w:rsidRPr="00550804">
        <w:rPr>
          <w:color w:val="000000"/>
        </w:rPr>
        <w:t xml:space="preserve"> ďalšie parciálne skúšky z ACCA za výrazne zvýhodnených podmi</w:t>
      </w:r>
      <w:r w:rsidRPr="00550804">
        <w:rPr>
          <w:color w:val="000000"/>
        </w:rPr>
        <w:t>e</w:t>
      </w:r>
      <w:r w:rsidRPr="00550804">
        <w:rPr>
          <w:color w:val="000000"/>
        </w:rPr>
        <w:t xml:space="preserve">nok. </w:t>
      </w:r>
    </w:p>
    <w:p w:rsidR="00550804" w:rsidRDefault="00550804" w:rsidP="00550804">
      <w:pPr>
        <w:spacing w:line="360" w:lineRule="auto"/>
        <w:rPr>
          <w:b/>
          <w:color w:val="000000"/>
        </w:rPr>
      </w:pPr>
      <w:r w:rsidRPr="00550804">
        <w:rPr>
          <w:b/>
          <w:color w:val="000000"/>
        </w:rPr>
        <w:t>Zapojenie sa do ACCA programu záro</w:t>
      </w:r>
      <w:r w:rsidRPr="00550804">
        <w:rPr>
          <w:b/>
          <w:color w:val="000000"/>
        </w:rPr>
        <w:t xml:space="preserve">veň zvyšuje konkurenčnú výhodu </w:t>
      </w:r>
      <w:r w:rsidRPr="00550804">
        <w:rPr>
          <w:b/>
          <w:color w:val="000000"/>
        </w:rPr>
        <w:t xml:space="preserve"> absolventov </w:t>
      </w:r>
      <w:r w:rsidRPr="00550804">
        <w:rPr>
          <w:b/>
          <w:color w:val="000000"/>
        </w:rPr>
        <w:t xml:space="preserve"> EF UMB na trhu práce, najmä v prípade, že budú mať záujem uplatniť sa na pracovných pozíciách  v oblasti účtovníctva a </w:t>
      </w:r>
      <w:proofErr w:type="spellStart"/>
      <w:r w:rsidRPr="00550804">
        <w:rPr>
          <w:b/>
          <w:color w:val="000000"/>
        </w:rPr>
        <w:t>audito</w:t>
      </w:r>
      <w:r w:rsidRPr="00550804">
        <w:rPr>
          <w:b/>
          <w:color w:val="000000"/>
        </w:rPr>
        <w:t>rstva</w:t>
      </w:r>
      <w:proofErr w:type="spellEnd"/>
      <w:r w:rsidRPr="00550804">
        <w:rPr>
          <w:b/>
          <w:color w:val="000000"/>
        </w:rPr>
        <w:t xml:space="preserve">. </w:t>
      </w:r>
    </w:p>
    <w:p w:rsidR="00550804" w:rsidRDefault="00550804" w:rsidP="00550804">
      <w:pPr>
        <w:spacing w:line="360" w:lineRule="auto"/>
      </w:pPr>
      <w:r>
        <w:rPr>
          <w:b/>
          <w:color w:val="000000"/>
        </w:rPr>
        <w:t>„</w:t>
      </w:r>
      <w:r w:rsidRPr="00550804">
        <w:rPr>
          <w:color w:val="000000"/>
        </w:rPr>
        <w:t>Dnes je bežnou praxo</w:t>
      </w:r>
      <w:r w:rsidR="004878DE">
        <w:rPr>
          <w:color w:val="000000"/>
        </w:rPr>
        <w:t xml:space="preserve">u, že veľké účtovnícke a </w:t>
      </w:r>
      <w:proofErr w:type="spellStart"/>
      <w:r w:rsidR="004878DE">
        <w:rPr>
          <w:color w:val="000000"/>
        </w:rPr>
        <w:t>auditor</w:t>
      </w:r>
      <w:r w:rsidRPr="00550804">
        <w:rPr>
          <w:color w:val="000000"/>
        </w:rPr>
        <w:t>ske</w:t>
      </w:r>
      <w:proofErr w:type="spellEnd"/>
      <w:r w:rsidRPr="00550804">
        <w:rPr>
          <w:color w:val="000000"/>
        </w:rPr>
        <w:t xml:space="preserve"> spoločnosti požadujú od svojich zamestnancov hneď po nástupe do práce realizovani</w:t>
      </w:r>
      <w:r>
        <w:rPr>
          <w:color w:val="000000"/>
        </w:rPr>
        <w:t xml:space="preserve">e skúšok v rámci ACCA programu,“ uviedol </w:t>
      </w:r>
      <w:r w:rsidR="004878DE">
        <w:t>Ing. Michal Meš</w:t>
      </w:r>
      <w:r>
        <w:t>ťan</w:t>
      </w:r>
      <w:r w:rsidRPr="00A372D1">
        <w:t xml:space="preserve"> </w:t>
      </w:r>
      <w:r>
        <w:t>, EF UMB, Katedra</w:t>
      </w:r>
      <w:r w:rsidRPr="00A372D1">
        <w:t xml:space="preserve"> financií a</w:t>
      </w:r>
      <w:r w:rsidR="004878DE">
        <w:t> </w:t>
      </w:r>
      <w:r w:rsidRPr="00A372D1">
        <w:t>účtovníctva</w:t>
      </w:r>
      <w:r w:rsidR="004878DE">
        <w:t>.</w:t>
      </w:r>
    </w:p>
    <w:p w:rsidR="004878DE" w:rsidRDefault="004878DE" w:rsidP="00550804">
      <w:pPr>
        <w:spacing w:line="360" w:lineRule="auto"/>
      </w:pPr>
    </w:p>
    <w:p w:rsidR="004878DE" w:rsidRDefault="004878DE" w:rsidP="004878DE">
      <w:pPr>
        <w:pBdr>
          <w:bottom w:val="single" w:sz="4" w:space="1" w:color="auto"/>
        </w:pBdr>
        <w:spacing w:line="360" w:lineRule="auto"/>
        <w:ind w:left="0" w:firstLine="0"/>
      </w:pPr>
      <w:bookmarkStart w:id="0" w:name="_GoBack"/>
      <w:bookmarkEnd w:id="0"/>
    </w:p>
    <w:p w:rsidR="004878DE" w:rsidRDefault="004878DE" w:rsidP="004878DE">
      <w:pPr>
        <w:spacing w:line="360" w:lineRule="auto"/>
      </w:pPr>
    </w:p>
    <w:p w:rsidR="004878DE" w:rsidRDefault="004878DE" w:rsidP="004878DE">
      <w:pPr>
        <w:spacing w:line="360" w:lineRule="auto"/>
      </w:pPr>
      <w:r>
        <w:t xml:space="preserve">Podrobnejšie informácie </w:t>
      </w:r>
      <w:r>
        <w:t xml:space="preserve">bude prezentovať </w:t>
      </w:r>
      <w:r w:rsidRPr="00A372D1">
        <w:t xml:space="preserve">dňa </w:t>
      </w:r>
      <w:r w:rsidRPr="00A372D1">
        <w:rPr>
          <w:b/>
        </w:rPr>
        <w:t>9. 4. 2019  v posluchárni P2</w:t>
      </w:r>
      <w:r>
        <w:t xml:space="preserve"> (nová budova) </w:t>
      </w:r>
      <w:r w:rsidRPr="00A372D1">
        <w:rPr>
          <w:b/>
        </w:rPr>
        <w:t>o 9.05 hod.</w:t>
      </w:r>
      <w:r>
        <w:t xml:space="preserve"> pán David Kopecký – Business </w:t>
      </w:r>
      <w:proofErr w:type="spellStart"/>
      <w:r>
        <w:t>Relationship</w:t>
      </w:r>
      <w:proofErr w:type="spellEnd"/>
      <w:r>
        <w:t xml:space="preserve"> Manager – </w:t>
      </w:r>
      <w:proofErr w:type="spellStart"/>
      <w:r>
        <w:t>Learning</w:t>
      </w:r>
      <w:proofErr w:type="spellEnd"/>
      <w:r>
        <w:t xml:space="preserve"> – manažér ACCA pre ČR, SR a Maďarsko.</w:t>
      </w:r>
    </w:p>
    <w:p w:rsidR="004878DE" w:rsidRDefault="004878DE" w:rsidP="00550804">
      <w:pPr>
        <w:spacing w:line="360" w:lineRule="auto"/>
      </w:pPr>
    </w:p>
    <w:p w:rsidR="004878DE" w:rsidRPr="00550804" w:rsidRDefault="004878DE" w:rsidP="00550804">
      <w:pPr>
        <w:spacing w:line="360" w:lineRule="auto"/>
      </w:pPr>
      <w:r>
        <w:rPr>
          <w:noProof/>
        </w:rPr>
        <w:drawing>
          <wp:inline distT="0" distB="0" distL="0" distR="0">
            <wp:extent cx="5760720" cy="1440180"/>
            <wp:effectExtent l="0" t="0" r="0" b="7620"/>
            <wp:docPr id="2" name="Obrázok 2" descr="C:\Users\dstrakova\AppData\Local\Microsoft\Windows\INetCache\Content.Word\ACCA-Accelerate-Programme-_12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trakova\AppData\Local\Microsoft\Windows\INetCache\Content.Word\ACCA-Accelerate-Programme-_1200x3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04" w:rsidRPr="00550804" w:rsidRDefault="00550804" w:rsidP="00550804">
      <w:pPr>
        <w:pStyle w:val="xmsonormal"/>
        <w:spacing w:line="360" w:lineRule="auto"/>
        <w:jc w:val="both"/>
        <w:rPr>
          <w:rFonts w:ascii="Times New Roman" w:hAnsi="Times New Roman" w:cs="Times New Roman"/>
        </w:rPr>
      </w:pPr>
    </w:p>
    <w:p w:rsidR="00550804" w:rsidRDefault="00550804" w:rsidP="0035633F">
      <w:pPr>
        <w:spacing w:line="360" w:lineRule="auto"/>
      </w:pPr>
    </w:p>
    <w:p w:rsidR="00DC3462" w:rsidRDefault="00DC3462" w:rsidP="0035633F">
      <w:pPr>
        <w:jc w:val="center"/>
        <w:rPr>
          <w:rFonts w:cstheme="minorHAnsi"/>
          <w:b/>
          <w:i/>
        </w:rPr>
      </w:pPr>
    </w:p>
    <w:sectPr w:rsidR="00DC34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6F" w:rsidRDefault="00A6186F" w:rsidP="00E906B7">
      <w:pPr>
        <w:spacing w:after="0" w:line="240" w:lineRule="auto"/>
      </w:pPr>
      <w:r>
        <w:separator/>
      </w:r>
    </w:p>
  </w:endnote>
  <w:endnote w:type="continuationSeparator" w:id="0">
    <w:p w:rsidR="00A6186F" w:rsidRDefault="00A6186F" w:rsidP="00E9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B7" w:rsidRPr="00E906B7" w:rsidRDefault="00E906B7" w:rsidP="00E906B7">
    <w:pPr>
      <w:pStyle w:val="xmsonormal"/>
      <w:jc w:val="right"/>
    </w:pPr>
    <w:r w:rsidRPr="00E906B7">
      <w:rPr>
        <w:rFonts w:ascii="Helvetica" w:hAnsi="Helvetica"/>
        <w:b/>
        <w:bCs/>
        <w:sz w:val="20"/>
        <w:szCs w:val="20"/>
      </w:rPr>
      <w:t>Ing. Dana Straková</w:t>
    </w:r>
    <w:r w:rsidRPr="00E906B7">
      <w:rPr>
        <w:rFonts w:ascii="Helvetica" w:hAnsi="Helvetica"/>
        <w:b/>
        <w:bCs/>
        <w:sz w:val="20"/>
        <w:szCs w:val="20"/>
      </w:rPr>
      <w:br/>
    </w:r>
    <w:r w:rsidRPr="00E906B7">
      <w:rPr>
        <w:rFonts w:ascii="Helvetica" w:hAnsi="Helvetica"/>
        <w:i/>
        <w:iCs/>
        <w:sz w:val="20"/>
        <w:szCs w:val="20"/>
      </w:rPr>
      <w:t xml:space="preserve">Vedúca referátu marketingovej komunikácie UMB </w:t>
    </w:r>
  </w:p>
  <w:p w:rsidR="00E906B7" w:rsidRPr="00E906B7" w:rsidRDefault="00E906B7" w:rsidP="00E906B7">
    <w:pPr>
      <w:pStyle w:val="xmsonormal"/>
      <w:jc w:val="right"/>
    </w:pPr>
    <w:r w:rsidRPr="00E906B7">
      <w:t> </w:t>
    </w:r>
    <w:r w:rsidRPr="00E906B7">
      <w:rPr>
        <w:rFonts w:ascii="Helvetica" w:hAnsi="Helvetica"/>
        <w:sz w:val="18"/>
        <w:szCs w:val="18"/>
      </w:rPr>
      <w:t>Tel.: + 421 48 446 11 64</w:t>
    </w:r>
  </w:p>
  <w:p w:rsidR="00E906B7" w:rsidRPr="00E906B7" w:rsidRDefault="00E906B7" w:rsidP="00E906B7">
    <w:pPr>
      <w:pStyle w:val="xmsonormal"/>
      <w:jc w:val="right"/>
    </w:pPr>
    <w:r w:rsidRPr="00E906B7">
      <w:rPr>
        <w:rFonts w:ascii="Helvetica" w:hAnsi="Helvetica"/>
        <w:sz w:val="18"/>
        <w:szCs w:val="18"/>
      </w:rPr>
      <w:t>Mobil: + 421 905 659 373</w:t>
    </w:r>
  </w:p>
  <w:p w:rsidR="00E906B7" w:rsidRDefault="00A6186F" w:rsidP="00E906B7">
    <w:pPr>
      <w:pStyle w:val="xmsonormal"/>
      <w:jc w:val="right"/>
    </w:pPr>
    <w:hyperlink r:id="rId1" w:history="1">
      <w:r w:rsidR="00E906B7" w:rsidRPr="00E906B7">
        <w:rPr>
          <w:rStyle w:val="Hypertextovprepojenie"/>
          <w:rFonts w:ascii="Helvetica" w:hAnsi="Helvetica"/>
          <w:color w:val="auto"/>
          <w:sz w:val="18"/>
          <w:szCs w:val="18"/>
        </w:rPr>
        <w:t>www.umb.sk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6F" w:rsidRDefault="00A6186F" w:rsidP="00E906B7">
      <w:pPr>
        <w:spacing w:after="0" w:line="240" w:lineRule="auto"/>
      </w:pPr>
      <w:r>
        <w:separator/>
      </w:r>
    </w:p>
  </w:footnote>
  <w:footnote w:type="continuationSeparator" w:id="0">
    <w:p w:rsidR="00A6186F" w:rsidRDefault="00A6186F" w:rsidP="00E9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B7" w:rsidRPr="00600B3B" w:rsidRDefault="00E906B7" w:rsidP="00E906B7">
    <w:pPr>
      <w:spacing w:before="240" w:after="0" w:line="259" w:lineRule="auto"/>
      <w:ind w:left="7935" w:right="6" w:firstLine="0"/>
      <w:jc w:val="right"/>
      <w:rPr>
        <w:rFonts w:ascii="Arial" w:hAnsi="Arial" w:cs="Arial"/>
        <w:sz w:val="18"/>
        <w:szCs w:val="18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2835541" wp14:editId="336A899D">
          <wp:simplePos x="0" y="0"/>
          <wp:positionH relativeFrom="column">
            <wp:posOffset>71755</wp:posOffset>
          </wp:positionH>
          <wp:positionV relativeFrom="paragraph">
            <wp:posOffset>160020</wp:posOffset>
          </wp:positionV>
          <wp:extent cx="1165225" cy="3429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dp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0B3B">
      <w:rPr>
        <w:rFonts w:ascii="Arial" w:eastAsia="Arial" w:hAnsi="Arial" w:cs="Arial"/>
        <w:b/>
        <w:color w:val="654836"/>
        <w:sz w:val="18"/>
        <w:szCs w:val="18"/>
      </w:rPr>
      <w:t xml:space="preserve"> Rektorát</w:t>
    </w:r>
  </w:p>
  <w:p w:rsidR="00E906B7" w:rsidRDefault="00E906B7" w:rsidP="00E906B7">
    <w:pPr>
      <w:pStyle w:val="Hlavika"/>
      <w:jc w:val="right"/>
      <w:rPr>
        <w:rFonts w:ascii="Arial" w:eastAsia="Arial" w:hAnsi="Arial" w:cs="Arial"/>
        <w:color w:val="737473"/>
        <w:sz w:val="18"/>
        <w:szCs w:val="18"/>
      </w:rPr>
    </w:pPr>
    <w:r>
      <w:rPr>
        <w:rFonts w:ascii="Arial" w:eastAsia="Arial" w:hAnsi="Arial" w:cs="Arial"/>
        <w:color w:val="737473"/>
        <w:sz w:val="18"/>
        <w:szCs w:val="18"/>
      </w:rPr>
      <w:tab/>
    </w:r>
    <w:r>
      <w:rPr>
        <w:rFonts w:ascii="Arial" w:eastAsia="Arial" w:hAnsi="Arial" w:cs="Arial"/>
        <w:color w:val="737473"/>
        <w:sz w:val="18"/>
        <w:szCs w:val="18"/>
      </w:rPr>
      <w:tab/>
    </w:r>
    <w:r w:rsidRPr="00600B3B">
      <w:rPr>
        <w:rFonts w:ascii="Arial" w:eastAsia="Arial" w:hAnsi="Arial" w:cs="Arial"/>
        <w:color w:val="737473"/>
        <w:sz w:val="18"/>
        <w:szCs w:val="18"/>
      </w:rPr>
      <w:t xml:space="preserve">Univerzity Mateja Bela v Banskej Bystrici </w:t>
    </w:r>
  </w:p>
  <w:p w:rsidR="00E906B7" w:rsidRDefault="00E906B7" w:rsidP="00E906B7">
    <w:pPr>
      <w:pStyle w:val="Hlavika"/>
      <w:jc w:val="right"/>
      <w:rPr>
        <w:rFonts w:ascii="Arial" w:eastAsia="Arial" w:hAnsi="Arial" w:cs="Arial"/>
        <w:color w:val="737473"/>
        <w:sz w:val="18"/>
        <w:szCs w:val="18"/>
      </w:rPr>
    </w:pPr>
    <w:r>
      <w:rPr>
        <w:rFonts w:ascii="Arial" w:eastAsia="Arial" w:hAnsi="Arial" w:cs="Arial"/>
        <w:color w:val="737473"/>
        <w:sz w:val="18"/>
        <w:szCs w:val="18"/>
      </w:rPr>
      <w:tab/>
    </w:r>
    <w:r>
      <w:rPr>
        <w:rFonts w:ascii="Arial" w:eastAsia="Arial" w:hAnsi="Arial" w:cs="Arial"/>
        <w:color w:val="737473"/>
        <w:sz w:val="18"/>
        <w:szCs w:val="18"/>
      </w:rPr>
      <w:tab/>
    </w:r>
    <w:r w:rsidRPr="00600B3B">
      <w:rPr>
        <w:rFonts w:ascii="Arial" w:eastAsia="Arial" w:hAnsi="Arial" w:cs="Arial"/>
        <w:color w:val="737473"/>
        <w:sz w:val="18"/>
        <w:szCs w:val="18"/>
      </w:rPr>
      <w:t xml:space="preserve">Národná 12, </w:t>
    </w:r>
  </w:p>
  <w:p w:rsidR="00E906B7" w:rsidRDefault="00E906B7" w:rsidP="00E906B7">
    <w:pPr>
      <w:pStyle w:val="Hlavika"/>
      <w:jc w:val="right"/>
      <w:rPr>
        <w:rFonts w:ascii="Arial" w:eastAsia="Arial" w:hAnsi="Arial" w:cs="Arial"/>
        <w:color w:val="737473"/>
        <w:sz w:val="18"/>
        <w:szCs w:val="18"/>
      </w:rPr>
    </w:pPr>
    <w:r>
      <w:rPr>
        <w:rFonts w:ascii="Arial" w:eastAsia="Arial" w:hAnsi="Arial" w:cs="Arial"/>
        <w:color w:val="737473"/>
        <w:sz w:val="18"/>
        <w:szCs w:val="18"/>
      </w:rPr>
      <w:tab/>
    </w:r>
    <w:r>
      <w:rPr>
        <w:rFonts w:ascii="Arial" w:eastAsia="Arial" w:hAnsi="Arial" w:cs="Arial"/>
        <w:color w:val="737473"/>
        <w:sz w:val="18"/>
        <w:szCs w:val="18"/>
      </w:rPr>
      <w:tab/>
    </w:r>
    <w:r>
      <w:rPr>
        <w:rFonts w:ascii="Arial" w:eastAsia="Arial" w:hAnsi="Arial" w:cs="Arial"/>
        <w:color w:val="737473"/>
        <w:sz w:val="18"/>
        <w:szCs w:val="18"/>
      </w:rPr>
      <w:tab/>
    </w:r>
    <w:r w:rsidRPr="00600B3B">
      <w:rPr>
        <w:rFonts w:ascii="Arial" w:eastAsia="Arial" w:hAnsi="Arial" w:cs="Arial"/>
        <w:color w:val="737473"/>
        <w:sz w:val="18"/>
        <w:szCs w:val="18"/>
      </w:rPr>
      <w:t>974 01 Banská Bystrica</w:t>
    </w:r>
  </w:p>
  <w:p w:rsidR="00174DAA" w:rsidRPr="00174DAA" w:rsidRDefault="00A6186F" w:rsidP="00E906B7">
    <w:pPr>
      <w:pStyle w:val="Hlavika"/>
      <w:jc w:val="right"/>
      <w:rPr>
        <w:rFonts w:ascii="Arial" w:eastAsia="Arial" w:hAnsi="Arial" w:cs="Arial"/>
        <w:color w:val="808080" w:themeColor="background1" w:themeShade="80"/>
        <w:sz w:val="18"/>
        <w:szCs w:val="18"/>
      </w:rPr>
    </w:pPr>
    <w:hyperlink r:id="rId2" w:history="1">
      <w:r w:rsidR="00174DAA" w:rsidRPr="00174DAA">
        <w:rPr>
          <w:rStyle w:val="Hypertextovprepojenie"/>
          <w:rFonts w:ascii="Arial" w:eastAsia="Arial" w:hAnsi="Arial" w:cs="Arial"/>
          <w:color w:val="808080" w:themeColor="background1" w:themeShade="80"/>
          <w:sz w:val="18"/>
          <w:szCs w:val="18"/>
          <w:u w:val="none"/>
        </w:rPr>
        <w:t>umb@umb.sk</w:t>
      </w:r>
    </w:hyperlink>
  </w:p>
  <w:p w:rsidR="00174DAA" w:rsidRDefault="00174DAA" w:rsidP="00E906B7">
    <w:pPr>
      <w:pStyle w:val="Hlavika"/>
      <w:jc w:val="right"/>
    </w:pPr>
    <w:r>
      <w:rPr>
        <w:rFonts w:ascii="Arial" w:eastAsia="Arial" w:hAnsi="Arial" w:cs="Arial"/>
        <w:color w:val="737473"/>
        <w:sz w:val="18"/>
        <w:szCs w:val="18"/>
      </w:rPr>
      <w:t>ww.umb.sk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B7"/>
    <w:rsid w:val="0002298A"/>
    <w:rsid w:val="00051F11"/>
    <w:rsid w:val="000C6A78"/>
    <w:rsid w:val="00174DAA"/>
    <w:rsid w:val="001B2139"/>
    <w:rsid w:val="00200F08"/>
    <w:rsid w:val="002645E2"/>
    <w:rsid w:val="0035633F"/>
    <w:rsid w:val="00401DEC"/>
    <w:rsid w:val="004118F3"/>
    <w:rsid w:val="00417337"/>
    <w:rsid w:val="004878DE"/>
    <w:rsid w:val="00550804"/>
    <w:rsid w:val="005617E4"/>
    <w:rsid w:val="005C7EBE"/>
    <w:rsid w:val="005F7276"/>
    <w:rsid w:val="00627DCF"/>
    <w:rsid w:val="006642C3"/>
    <w:rsid w:val="006867CE"/>
    <w:rsid w:val="0072204C"/>
    <w:rsid w:val="007A09CF"/>
    <w:rsid w:val="00831F65"/>
    <w:rsid w:val="009412DF"/>
    <w:rsid w:val="0094401A"/>
    <w:rsid w:val="00945503"/>
    <w:rsid w:val="00962158"/>
    <w:rsid w:val="00983F17"/>
    <w:rsid w:val="009D076F"/>
    <w:rsid w:val="009E0000"/>
    <w:rsid w:val="00A432BC"/>
    <w:rsid w:val="00A6100F"/>
    <w:rsid w:val="00A6186F"/>
    <w:rsid w:val="00AE230B"/>
    <w:rsid w:val="00B10774"/>
    <w:rsid w:val="00B7706B"/>
    <w:rsid w:val="00BB2CA0"/>
    <w:rsid w:val="00BB2D1B"/>
    <w:rsid w:val="00BC0A89"/>
    <w:rsid w:val="00C52CC5"/>
    <w:rsid w:val="00C70349"/>
    <w:rsid w:val="00D57221"/>
    <w:rsid w:val="00DC3462"/>
    <w:rsid w:val="00E2064A"/>
    <w:rsid w:val="00E4055D"/>
    <w:rsid w:val="00E906B7"/>
    <w:rsid w:val="00F658EB"/>
    <w:rsid w:val="00FD0362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7F8C"/>
  <w15:chartTrackingRefBased/>
  <w15:docId w15:val="{651661F0-8226-4287-B52B-F903FED6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06B7"/>
    <w:pPr>
      <w:spacing w:after="19" w:line="239" w:lineRule="auto"/>
      <w:ind w:left="10" w:hanging="10"/>
      <w:jc w:val="both"/>
    </w:pPr>
    <w:rPr>
      <w:rFonts w:ascii="Calibri" w:eastAsia="Calibri" w:hAnsi="Calibri" w:cs="Calibri"/>
      <w:color w:val="181717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200F08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906B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Zvraznenie">
    <w:name w:val="Emphasis"/>
    <w:uiPriority w:val="20"/>
    <w:qFormat/>
    <w:rsid w:val="00E906B7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E9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06B7"/>
    <w:rPr>
      <w:rFonts w:ascii="Calibri" w:eastAsia="Calibri" w:hAnsi="Calibri" w:cs="Calibri"/>
      <w:color w:val="181717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9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06B7"/>
    <w:rPr>
      <w:rFonts w:ascii="Calibri" w:eastAsia="Calibri" w:hAnsi="Calibri" w:cs="Calibri"/>
      <w:color w:val="181717"/>
      <w:lang w:eastAsia="sk-SK"/>
    </w:rPr>
  </w:style>
  <w:style w:type="character" w:styleId="Hypertextovprepojenie">
    <w:name w:val="Hyperlink"/>
    <w:unhideWhenUsed/>
    <w:rsid w:val="00E906B7"/>
    <w:rPr>
      <w:color w:val="0000FF"/>
      <w:u w:val="single"/>
    </w:rPr>
  </w:style>
  <w:style w:type="paragraph" w:customStyle="1" w:styleId="xmsonormal">
    <w:name w:val="x_msonormal"/>
    <w:basedOn w:val="Normlny"/>
    <w:rsid w:val="00E906B7"/>
    <w:pPr>
      <w:spacing w:after="0" w:line="240" w:lineRule="auto"/>
      <w:ind w:left="0" w:firstLine="0"/>
      <w:jc w:val="left"/>
    </w:pPr>
    <w:rPr>
      <w:rFonts w:eastAsiaTheme="minorHAnsi"/>
      <w:color w:val="auto"/>
    </w:rPr>
  </w:style>
  <w:style w:type="character" w:customStyle="1" w:styleId="Nadpis1Char">
    <w:name w:val="Nadpis 1 Char"/>
    <w:basedOn w:val="Predvolenpsmoodseku"/>
    <w:link w:val="Nadpis1"/>
    <w:uiPriority w:val="9"/>
    <w:rsid w:val="00200F0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200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b.s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b@umb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Strakova Dana, Ing.</dc:creator>
  <cp:keywords/>
  <dc:description/>
  <cp:lastModifiedBy>Strakova Dana, Ing.</cp:lastModifiedBy>
  <cp:revision>3</cp:revision>
  <dcterms:created xsi:type="dcterms:W3CDTF">2019-03-27T13:59:00Z</dcterms:created>
  <dcterms:modified xsi:type="dcterms:W3CDTF">2019-03-27T14:14:00Z</dcterms:modified>
</cp:coreProperties>
</file>