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8E" w:rsidRDefault="00CF44F6" w:rsidP="00D26A52">
      <w:pPr>
        <w:spacing w:after="60" w:line="240" w:lineRule="auto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  <w:r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3175</wp:posOffset>
                </wp:positionV>
                <wp:extent cx="6362700" cy="819785"/>
                <wp:effectExtent l="0" t="0" r="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A52" w:rsidRPr="00D26A52" w:rsidRDefault="00D26A52" w:rsidP="00D26A5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6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6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D26A52">
                              <w:rPr>
                                <w:b/>
                                <w:color w:val="70AD47" w:themeColor="accent6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6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6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Sociálno-psychologický tréning</w:t>
                            </w:r>
                            <w:r w:rsidR="001928D7">
                              <w:rPr>
                                <w:b/>
                                <w:color w:val="70AD47" w:themeColor="accent6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6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6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6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69.25pt;margin-top:.25pt;width:501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" filled="f" stroked="f" strokeweight="1pt">
                <v:textbox>
                  <w:txbxContent>
                    <w:p w:rsidR="00D26A52" w:rsidRPr="00D26A52" w:rsidRDefault="00D26A52" w:rsidP="00D26A52">
                      <w:pPr>
                        <w:jc w:val="center"/>
                        <w:rPr>
                          <w:b/>
                          <w:color w:val="70AD47" w:themeColor="accent6"/>
                          <w:sz w:val="44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6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6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D26A52">
                        <w:rPr>
                          <w:b/>
                          <w:color w:val="70AD47" w:themeColor="accent6"/>
                          <w:sz w:val="44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6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6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Sociálno-psychologický tréning</w:t>
                      </w:r>
                      <w:r w:rsidR="001928D7">
                        <w:rPr>
                          <w:b/>
                          <w:color w:val="70AD47" w:themeColor="accent6"/>
                          <w:sz w:val="44"/>
                          <w14:shadow w14:blurRad="0" w14:dist="38100" w14:dir="2700000" w14:sx="100000" w14:sy="100000" w14:kx="0" w14:ky="0" w14:algn="tl">
                            <w14:schemeClr w14:val="accent6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6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6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I.</w:t>
                      </w:r>
                    </w:p>
                  </w:txbxContent>
                </v:textbox>
              </v:rect>
            </w:pict>
          </mc:Fallback>
        </mc:AlternateContent>
      </w:r>
      <w:r w:rsidR="00D26A52"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736599</wp:posOffset>
                </wp:positionV>
                <wp:extent cx="4591050" cy="2486025"/>
                <wp:effectExtent l="0" t="0" r="0" b="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7F1" w:rsidRDefault="001928D7" w:rsidP="000767F1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0767F1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Sociálno-psychologický tréning pripravuje pracovníkov na oblasť práce s ľuďmi.</w:t>
                            </w:r>
                          </w:p>
                          <w:p w:rsidR="000767F1" w:rsidRDefault="001928D7" w:rsidP="000767F1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0767F1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Výcvikovou formou</w:t>
                            </w:r>
                            <w:r w:rsidRPr="004B3BFD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 xml:space="preserve"> kurzu získa základné komunikačné zručnosti, </w:t>
                            </w:r>
                            <w:r w:rsidR="00CF44F6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4B3BFD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ako dôležitý predpoklad pre prácu s klientom v prostredí interakčných sociálnych väzieb.</w:t>
                            </w:r>
                          </w:p>
                          <w:p w:rsidR="00D26A52" w:rsidRPr="004B3BFD" w:rsidRDefault="001928D7" w:rsidP="000767F1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0767F1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Cieľo</w:t>
                            </w:r>
                            <w:r w:rsidR="000767F1" w:rsidRPr="000767F1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m je</w:t>
                            </w:r>
                            <w:r w:rsidR="000767F1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 xml:space="preserve"> zefektívnenie komunikácie </w:t>
                            </w:r>
                            <w:r w:rsidRPr="004B3BFD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na základe lepšieho poznania a porozumenia základných prejavov a taktiež zvládanie konfliktov ako aj predchádzanie</w:t>
                            </w:r>
                            <w:r w:rsidR="000767F1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 xml:space="preserve"> záťaže prostredníctvom </w:t>
                            </w:r>
                            <w:r w:rsidRPr="004B3BFD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uplatňovania adekvátnych asertívnych zručností a techník asertívneho správania, identifikácia jednotlivých typov manipulácie a výber základných stratégií na ich elimináciu.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6" o:spid="_x0000_s1027" style="position:absolute;margin-left:204.25pt;margin-top:58pt;width:361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" filled="f" stroked="f" strokeweight="1pt">
                <v:textbox>
                  <w:txbxContent>
                    <w:p w:rsidR="000767F1" w:rsidRDefault="001928D7" w:rsidP="000767F1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0767F1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Sociálno-psychologický tréning pripravuje pracovníkov na oblasť práce s ľuďmi.</w:t>
                      </w:r>
                    </w:p>
                    <w:p w:rsidR="000767F1" w:rsidRDefault="001928D7" w:rsidP="000767F1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0767F1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Výcvikovou formou</w:t>
                      </w:r>
                      <w:r w:rsidRPr="004B3BFD">
                        <w:rPr>
                          <w:i/>
                          <w:color w:val="000000" w:themeColor="text1"/>
                          <w:sz w:val="24"/>
                        </w:rPr>
                        <w:t xml:space="preserve"> kurzu získa základné komunikačné zručnosti, </w:t>
                      </w:r>
                      <w:r w:rsidR="00CF44F6">
                        <w:rPr>
                          <w:i/>
                          <w:color w:val="000000" w:themeColor="text1"/>
                          <w:sz w:val="24"/>
                        </w:rPr>
                        <w:br/>
                      </w:r>
                      <w:r w:rsidRPr="004B3BFD">
                        <w:rPr>
                          <w:i/>
                          <w:color w:val="000000" w:themeColor="text1"/>
                          <w:sz w:val="24"/>
                        </w:rPr>
                        <w:t>ako dôležitý predpoklad pre prácu s klientom v prostredí interakčných sociálnych väzieb.</w:t>
                      </w:r>
                    </w:p>
                    <w:p w:rsidR="00D26A52" w:rsidRPr="004B3BFD" w:rsidRDefault="001928D7" w:rsidP="000767F1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24"/>
                        </w:rPr>
                      </w:pPr>
                      <w:r w:rsidRPr="000767F1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Cieľo</w:t>
                      </w:r>
                      <w:r w:rsidR="000767F1" w:rsidRPr="000767F1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m je</w:t>
                      </w:r>
                      <w:r w:rsidR="000767F1">
                        <w:rPr>
                          <w:i/>
                          <w:color w:val="000000" w:themeColor="text1"/>
                          <w:sz w:val="24"/>
                        </w:rPr>
                        <w:t xml:space="preserve"> zefektívnenie komunikácie </w:t>
                      </w:r>
                      <w:r w:rsidRPr="004B3BFD">
                        <w:rPr>
                          <w:i/>
                          <w:color w:val="000000" w:themeColor="text1"/>
                          <w:sz w:val="24"/>
                        </w:rPr>
                        <w:t>na základe lepšieho poznania a porozumenia základných prejavov a taktiež zvládanie konfliktov ako aj predchádzanie</w:t>
                      </w:r>
                      <w:r w:rsidR="000767F1">
                        <w:rPr>
                          <w:i/>
                          <w:color w:val="000000" w:themeColor="text1"/>
                          <w:sz w:val="24"/>
                        </w:rPr>
                        <w:t xml:space="preserve"> záťaže prostredníctvom </w:t>
                      </w:r>
                      <w:r w:rsidRPr="004B3BFD">
                        <w:rPr>
                          <w:i/>
                          <w:color w:val="000000" w:themeColor="text1"/>
                          <w:sz w:val="24"/>
                        </w:rPr>
                        <w:t>uplatňovania adekvátnych asertívnych zručností a techník asertívneho správania, identifikácia jednotlivých typov manipulácie a výber základných stratégií na ich elimináciu.</w:t>
                      </w:r>
                    </w:p>
                  </w:txbxContent>
                </v:textbox>
              </v:rect>
            </w:pict>
          </mc:Fallback>
        </mc:AlternateContent>
      </w:r>
      <w:r w:rsidR="00D26A52"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w:drawing>
          <wp:inline distT="0" distB="0" distL="0" distR="0">
            <wp:extent cx="800100" cy="734500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mb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55" cy="7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8E" w:rsidRDefault="004B3BFD" w:rsidP="00D26A52">
      <w:pPr>
        <w:spacing w:after="60" w:line="240" w:lineRule="auto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  <w:r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7A456" wp14:editId="3738555A">
                <wp:simplePos x="0" y="0"/>
                <wp:positionH relativeFrom="column">
                  <wp:posOffset>-53975</wp:posOffset>
                </wp:positionH>
                <wp:positionV relativeFrom="paragraph">
                  <wp:posOffset>2403475</wp:posOffset>
                </wp:positionV>
                <wp:extent cx="4210050" cy="2847975"/>
                <wp:effectExtent l="0" t="0" r="0" b="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8D7" w:rsidRPr="001928D7" w:rsidRDefault="001928D7" w:rsidP="001928D7">
                            <w:pPr>
                              <w:pStyle w:val="Nadpis2"/>
                              <w:jc w:val="both"/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</w:rPr>
                            </w:pPr>
                            <w:r w:rsidRPr="001928D7"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</w:rPr>
                              <w:t>Obsah tréningu</w:t>
                            </w:r>
                          </w:p>
                          <w:p w:rsidR="001928D7" w:rsidRPr="009A2781" w:rsidRDefault="004B3BFD" w:rsidP="009A278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ind w:left="284" w:hanging="284"/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</w:pP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p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 xml:space="preserve">odstata a účel sociálno-psychologického tréningu, zásady práce </w:t>
                            </w:r>
                            <w:r w:rsidR="00CF44F6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br/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so skupinou, s</w:t>
                            </w: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tanovenie pravidiel, očakávania</w:t>
                            </w:r>
                          </w:p>
                          <w:p w:rsidR="001928D7" w:rsidRPr="009A2781" w:rsidRDefault="004B3BFD" w:rsidP="009A278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ind w:left="284" w:hanging="284"/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</w:pP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z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ahrievacie sebaspoznávacie aktivity s využitím sociálnej spätnej vä</w:t>
                            </w:r>
                            <w:r w:rsidR="00CF44F6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zby a interpersonálna percepcia</w:t>
                            </w:r>
                          </w:p>
                          <w:p w:rsidR="001928D7" w:rsidRPr="009A2781" w:rsidRDefault="004B3BFD" w:rsidP="009A278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ind w:left="284" w:hanging="284"/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</w:pP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z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áklady komunikácie - druhy a formy komunikácie</w:t>
                            </w: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 xml:space="preserve">, 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úlohy, význam a cieľ komunikácie</w:t>
                            </w:r>
                          </w:p>
                          <w:p w:rsidR="001928D7" w:rsidRPr="009A2781" w:rsidRDefault="004B3BFD" w:rsidP="009A278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ind w:left="284" w:hanging="284"/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</w:pP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e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mpatia ako významná súča</w:t>
                            </w: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sť interpersonálnej interakcie</w:t>
                            </w:r>
                          </w:p>
                          <w:p w:rsidR="001928D7" w:rsidRPr="009A2781" w:rsidRDefault="004B3BFD" w:rsidP="009A278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ind w:left="284" w:hanging="284"/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</w:pP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a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sertivita - asert</w:t>
                            </w: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ívne práva a asertívne techniky</w:t>
                            </w:r>
                          </w:p>
                          <w:p w:rsidR="001928D7" w:rsidRPr="009A2781" w:rsidRDefault="004B3BFD" w:rsidP="009A278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/>
                              <w:ind w:left="284" w:hanging="284"/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</w:pP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m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anipulác</w:t>
                            </w:r>
                            <w:r w:rsidR="009A2781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ia – typy, techniky eliminácie</w:t>
                            </w:r>
                          </w:p>
                          <w:p w:rsidR="001928D7" w:rsidRPr="009A2781" w:rsidRDefault="004B3BFD" w:rsidP="009A278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spacing w:before="120" w:beforeAutospacing="1" w:after="100" w:afterAutospacing="1"/>
                              <w:ind w:left="284" w:hanging="284"/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</w:pPr>
                            <w:r w:rsidRPr="009A2781">
                              <w:rPr>
                                <w:rFonts w:cs="Times New Roman"/>
                                <w:color w:val="000000" w:themeColor="text1"/>
                              </w:rPr>
                              <w:t>s</w:t>
                            </w:r>
                            <w:r w:rsidR="001928D7" w:rsidRPr="009A2781">
                              <w:rPr>
                                <w:rFonts w:cs="Times New Roman"/>
                                <w:color w:val="000000" w:themeColor="text1"/>
                              </w:rPr>
                              <w:t>pätná v</w:t>
                            </w:r>
                            <w:r w:rsidRPr="009A2781">
                              <w:rPr>
                                <w:rFonts w:cs="Times New Roman"/>
                                <w:color w:val="000000" w:themeColor="text1"/>
                              </w:rPr>
                              <w:t>äzba -  jej pravidlá a techniky</w:t>
                            </w:r>
                          </w:p>
                          <w:p w:rsidR="00D26A52" w:rsidRPr="000767F1" w:rsidRDefault="004B3BFD" w:rsidP="000767F1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v</w:t>
                            </w:r>
                            <w:r w:rsidR="001928D7" w:rsidRPr="009A278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ybrané aplikácie sociálno-psychologického tréningu</w:t>
                            </w:r>
                            <w:r w:rsidR="000767F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 xml:space="preserve"> </w:t>
                            </w:r>
                            <w:r w:rsidR="001928D7" w:rsidRPr="000767F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v </w:t>
                            </w:r>
                            <w:r w:rsidRPr="000767F1">
                              <w:rPr>
                                <w:rFonts w:eastAsia="Times New Roman" w:cs="Times New Roman"/>
                                <w:color w:val="000000" w:themeColor="text1"/>
                                <w:lang w:eastAsia="sk-SK"/>
                              </w:rPr>
                              <w:t>spoločenskej oblasti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A456" id="Obdĺžnik 8" o:spid="_x0000_s1028" style="position:absolute;margin-left:-4.25pt;margin-top:189.25pt;width:331.5pt;height:2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" filled="f" stroked="f" strokeweight="1pt">
                <v:textbox>
                  <w:txbxContent>
                    <w:p w:rsidR="001928D7" w:rsidRPr="001928D7" w:rsidRDefault="001928D7" w:rsidP="001928D7">
                      <w:pPr>
                        <w:pStyle w:val="Nadpis2"/>
                        <w:jc w:val="both"/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</w:rPr>
                      </w:pPr>
                      <w:r w:rsidRPr="001928D7"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</w:rPr>
                        <w:t>Obsah tréningu</w:t>
                      </w:r>
                    </w:p>
                    <w:p w:rsidR="001928D7" w:rsidRPr="009A2781" w:rsidRDefault="004B3BFD" w:rsidP="009A278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spacing w:after="60"/>
                        <w:ind w:left="284" w:hanging="284"/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</w:pP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p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 xml:space="preserve">odstata a účel sociálno-psychologického tréningu, zásady práce </w:t>
                      </w:r>
                      <w:r w:rsidR="00CF44F6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br/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so skupinou, s</w:t>
                      </w: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tanovenie pravidiel, očakávania</w:t>
                      </w:r>
                    </w:p>
                    <w:p w:rsidR="001928D7" w:rsidRPr="009A2781" w:rsidRDefault="004B3BFD" w:rsidP="009A278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ind w:left="284" w:hanging="284"/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</w:pP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z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ahrievacie sebaspoznávacie aktivity s využitím sociálnej spätnej vä</w:t>
                      </w:r>
                      <w:r w:rsidR="00CF44F6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zby a interpersonálna percepcia</w:t>
                      </w:r>
                    </w:p>
                    <w:p w:rsidR="001928D7" w:rsidRPr="009A2781" w:rsidRDefault="004B3BFD" w:rsidP="009A278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ind w:left="284" w:hanging="284"/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</w:pP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z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áklady komunikácie - druhy a formy komunikácie</w:t>
                      </w: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 xml:space="preserve">, 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úlohy, význam a cieľ komunikácie</w:t>
                      </w:r>
                    </w:p>
                    <w:p w:rsidR="001928D7" w:rsidRPr="009A2781" w:rsidRDefault="004B3BFD" w:rsidP="009A278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ind w:left="284" w:hanging="284"/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</w:pP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e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mpatia ako významná súča</w:t>
                      </w: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sť interpersonálnej interakcie</w:t>
                      </w:r>
                    </w:p>
                    <w:p w:rsidR="001928D7" w:rsidRPr="009A2781" w:rsidRDefault="004B3BFD" w:rsidP="009A278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ind w:left="284" w:hanging="284"/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</w:pP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a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sertivita - asert</w:t>
                      </w: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ívne práva a asertívne techniky</w:t>
                      </w:r>
                    </w:p>
                    <w:p w:rsidR="001928D7" w:rsidRPr="009A2781" w:rsidRDefault="004B3BFD" w:rsidP="009A278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spacing w:before="100" w:beforeAutospacing="1" w:after="100" w:afterAutospacing="1"/>
                        <w:ind w:left="284" w:hanging="284"/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</w:pP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m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anipulác</w:t>
                      </w:r>
                      <w:r w:rsidR="009A2781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ia – typy, techniky eliminácie</w:t>
                      </w:r>
                    </w:p>
                    <w:p w:rsidR="001928D7" w:rsidRPr="009A2781" w:rsidRDefault="004B3BFD" w:rsidP="009A278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spacing w:before="120" w:beforeAutospacing="1" w:after="100" w:afterAutospacing="1"/>
                        <w:ind w:left="284" w:hanging="284"/>
                        <w:rPr>
                          <w:rFonts w:cs="Times New Roman"/>
                          <w:bCs/>
                          <w:color w:val="000000" w:themeColor="text1"/>
                        </w:rPr>
                      </w:pPr>
                      <w:r w:rsidRPr="009A2781">
                        <w:rPr>
                          <w:rFonts w:cs="Times New Roman"/>
                          <w:color w:val="000000" w:themeColor="text1"/>
                        </w:rPr>
                        <w:t>s</w:t>
                      </w:r>
                      <w:r w:rsidR="001928D7" w:rsidRPr="009A2781">
                        <w:rPr>
                          <w:rFonts w:cs="Times New Roman"/>
                          <w:color w:val="000000" w:themeColor="text1"/>
                        </w:rPr>
                        <w:t>pätná v</w:t>
                      </w:r>
                      <w:r w:rsidRPr="009A2781">
                        <w:rPr>
                          <w:rFonts w:cs="Times New Roman"/>
                          <w:color w:val="000000" w:themeColor="text1"/>
                        </w:rPr>
                        <w:t>äzba -  jej pravidlá a techniky</w:t>
                      </w:r>
                    </w:p>
                    <w:p w:rsidR="00D26A52" w:rsidRPr="000767F1" w:rsidRDefault="004B3BFD" w:rsidP="000767F1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ind w:left="284" w:hanging="284"/>
                        <w:rPr>
                          <w:color w:val="000000" w:themeColor="text1"/>
                        </w:rPr>
                      </w:pPr>
                      <w:r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v</w:t>
                      </w:r>
                      <w:r w:rsidR="001928D7" w:rsidRPr="009A278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ybrané aplikácie sociálno-psychologického tréningu</w:t>
                      </w:r>
                      <w:r w:rsidR="000767F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 xml:space="preserve"> </w:t>
                      </w:r>
                      <w:r w:rsidR="001928D7" w:rsidRPr="000767F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v </w:t>
                      </w:r>
                      <w:r w:rsidRPr="000767F1">
                        <w:rPr>
                          <w:rFonts w:eastAsia="Times New Roman" w:cs="Times New Roman"/>
                          <w:color w:val="000000" w:themeColor="text1"/>
                          <w:lang w:eastAsia="sk-SK"/>
                        </w:rPr>
                        <w:t>spoločenskej oblasti</w:t>
                      </w:r>
                    </w:p>
                  </w:txbxContent>
                </v:textbox>
              </v:rect>
            </w:pict>
          </mc:Fallback>
        </mc:AlternateContent>
      </w:r>
      <w:r w:rsidR="00D26A52"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w:drawing>
          <wp:inline distT="0" distB="0" distL="0" distR="0" wp14:anchorId="072F3CEF" wp14:editId="3A414B21">
            <wp:extent cx="2524125" cy="2396822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_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31" cy="241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8E" w:rsidRDefault="004B3BFD" w:rsidP="004B3BFD">
      <w:pPr>
        <w:spacing w:after="60" w:line="240" w:lineRule="auto"/>
        <w:jc w:val="right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  <w:r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w:drawing>
          <wp:inline distT="0" distB="0" distL="0" distR="0" wp14:anchorId="46F2BF1C" wp14:editId="699A6D10">
            <wp:extent cx="3009900" cy="200651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6OATP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09" cy="20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8E" w:rsidRDefault="0004708E" w:rsidP="003B6EED">
      <w:pPr>
        <w:spacing w:after="60" w:line="240" w:lineRule="auto"/>
        <w:jc w:val="center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</w:p>
    <w:p w:rsidR="009A2781" w:rsidRDefault="009A2781" w:rsidP="009A2781">
      <w:pPr>
        <w:spacing w:after="60" w:line="240" w:lineRule="auto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  <w:r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03293" wp14:editId="68010C23">
                <wp:simplePos x="0" y="0"/>
                <wp:positionH relativeFrom="column">
                  <wp:posOffset>2517775</wp:posOffset>
                </wp:positionH>
                <wp:positionV relativeFrom="paragraph">
                  <wp:posOffset>18415</wp:posOffset>
                </wp:positionV>
                <wp:extent cx="4724400" cy="895350"/>
                <wp:effectExtent l="0" t="0" r="0" b="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BFD" w:rsidRPr="004B3BFD" w:rsidRDefault="004B3BFD" w:rsidP="009A2781">
                            <w:pPr>
                              <w:pStyle w:val="Nadpis2"/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</w:rPr>
                              <w:t>CieĽOVÁ SKUPINA</w:t>
                            </w:r>
                          </w:p>
                          <w:p w:rsidR="001928D7" w:rsidRPr="004B3BFD" w:rsidRDefault="001928D7" w:rsidP="009A2781">
                            <w:pPr>
                              <w:spacing w:after="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B3BFD">
                              <w:rPr>
                                <w:color w:val="000000" w:themeColor="text1"/>
                              </w:rPr>
                              <w:t>Kurz je určený pre všetkých, ktorí pracujú v oblasti práce s ľuďmi v rôznych oblastiach spoločenskej praxe alebo sa pripravujú na takúto prácu.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3293" id="Obdĺžnik 7" o:spid="_x0000_s1029" style="position:absolute;margin-left:198.25pt;margin-top:1.45pt;width:37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" filled="f" stroked="f" strokeweight="1pt">
                <v:textbox>
                  <w:txbxContent>
                    <w:p w:rsidR="004B3BFD" w:rsidRPr="004B3BFD" w:rsidRDefault="004B3BFD" w:rsidP="009A2781">
                      <w:pPr>
                        <w:pStyle w:val="Nadpis2"/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</w:rPr>
                        <w:t>CieĽOVÁ SKUPINA</w:t>
                      </w:r>
                    </w:p>
                    <w:p w:rsidR="001928D7" w:rsidRPr="004B3BFD" w:rsidRDefault="001928D7" w:rsidP="009A2781">
                      <w:pPr>
                        <w:spacing w:after="6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 w:themeColor="text1"/>
                        </w:rPr>
                      </w:pPr>
                      <w:r w:rsidRPr="004B3BFD">
                        <w:rPr>
                          <w:color w:val="000000" w:themeColor="text1"/>
                        </w:rPr>
                        <w:t>Kurz je určený pre všetkých, ktorí pracujú v oblasti práce s ľuďmi v rôznych oblastiach spoločenskej praxe alebo sa pripravujú na takúto prácu.</w:t>
                      </w:r>
                    </w:p>
                  </w:txbxContent>
                </v:textbox>
              </v:rect>
            </w:pict>
          </mc:Fallback>
        </mc:AlternateContent>
      </w:r>
    </w:p>
    <w:p w:rsidR="009A2781" w:rsidRDefault="009A2781" w:rsidP="009A2781">
      <w:pPr>
        <w:spacing w:after="60" w:line="240" w:lineRule="auto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</w:p>
    <w:p w:rsidR="004B3BFD" w:rsidRDefault="009A2781" w:rsidP="004B3BFD">
      <w:pPr>
        <w:spacing w:after="60" w:line="240" w:lineRule="auto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B4283" wp14:editId="78736A56">
                <wp:simplePos x="0" y="0"/>
                <wp:positionH relativeFrom="column">
                  <wp:posOffset>2527300</wp:posOffset>
                </wp:positionH>
                <wp:positionV relativeFrom="paragraph">
                  <wp:posOffset>1527810</wp:posOffset>
                </wp:positionV>
                <wp:extent cx="4714875" cy="1400175"/>
                <wp:effectExtent l="0" t="0" r="0" b="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A52" w:rsidRPr="00FD4F21" w:rsidRDefault="00D26A52" w:rsidP="00D26A52">
                            <w:pPr>
                              <w:pStyle w:val="Nadpis2"/>
                              <w:spacing w:before="0" w:after="120" w:line="276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2781"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  <w:szCs w:val="24"/>
                              </w:rPr>
                              <w:t>Lektorka</w:t>
                            </w:r>
                            <w:r w:rsidR="00B7675B" w:rsidRPr="009A2781"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  <w:szCs w:val="24"/>
                              </w:rPr>
                              <w:t>:</w:t>
                            </w:r>
                            <w:r w:rsidR="000207F1"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781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Mgr. Eva Lacková, PhD. </w:t>
                            </w:r>
                            <w:r w:rsidR="001928D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FD4F2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F21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lektorka</w:t>
                            </w:r>
                            <w:r w:rsidR="001928D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psychologička, </w:t>
                            </w:r>
                            <w:r w:rsidR="001928D7" w:rsidRPr="009A2781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ktorá má skúsenosti z oblasti poradenskej, klinickej, školskej psychológie. Vedie prednášky, semináre, tréningy zamerané na klinickú psychológiu, poradenskú psychológiu, poruchy psychického vývinu, patopsychológiu, poradenské systémy, psychológiu kreativity, </w:t>
                            </w:r>
                            <w:r w:rsidR="00881509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sociálno-psychologický tréning.</w:t>
                            </w:r>
                          </w:p>
                          <w:p w:rsidR="00D26A52" w:rsidRPr="00FD4F21" w:rsidRDefault="00D26A52" w:rsidP="00D26A5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4283" id="Obdĺžnik 20" o:spid="_x0000_s1030" style="position:absolute;margin-left:199pt;margin-top:120.3pt;width:371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" filled="f" stroked="f" strokeweight="1pt">
                <v:textbox>
                  <w:txbxContent>
                    <w:p w:rsidR="00D26A52" w:rsidRPr="00FD4F21" w:rsidRDefault="00D26A52" w:rsidP="00D26A52">
                      <w:pPr>
                        <w:pStyle w:val="Nadpis2"/>
                        <w:spacing w:before="0" w:after="120" w:line="276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2781"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  <w:szCs w:val="24"/>
                        </w:rPr>
                        <w:t>Lektorka</w:t>
                      </w:r>
                      <w:r w:rsidR="00B7675B" w:rsidRPr="009A2781"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  <w:szCs w:val="24"/>
                        </w:rPr>
                        <w:t>:</w:t>
                      </w:r>
                      <w:r w:rsidR="000207F1"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9A2781">
                        <w:rPr>
                          <w:rFonts w:asciiTheme="minorHAnsi" w:hAnsiTheme="minorHAnsi"/>
                          <w:b/>
                          <w:color w:val="00B050"/>
                          <w:sz w:val="24"/>
                          <w:szCs w:val="24"/>
                        </w:rPr>
                        <w:t xml:space="preserve">Mgr. Eva Lacková, PhD. </w:t>
                      </w:r>
                      <w:r w:rsidR="001928D7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FD4F21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D4F21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>lektorka</w:t>
                      </w:r>
                      <w:r w:rsidR="001928D7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, psychologička, </w:t>
                      </w:r>
                      <w:r w:rsidR="001928D7" w:rsidRPr="009A2781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ktorá má skúsenosti z oblasti poradenskej, klinickej, školskej psychológie. </w:t>
                      </w:r>
                      <w:r w:rsidR="001928D7" w:rsidRPr="009A2781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Vedie prednášky, semináre, tréningy zamerané na klinickú psychológiu, poradenskú psychológiu, poruchy psychického vývinu, patopsychológiu, poradenské systémy, psychológiu kreativity, </w:t>
                      </w:r>
                      <w:r w:rsidR="00881509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sociálno-psychologický </w:t>
                      </w:r>
                      <w:r w:rsidR="00881509">
                        <w:rPr>
                          <w:rFonts w:asciiTheme="minorHAnsi" w:hAnsiTheme="minorHAnsi"/>
                          <w:i/>
                          <w:color w:val="000000" w:themeColor="text1"/>
                          <w:sz w:val="24"/>
                          <w:szCs w:val="24"/>
                        </w:rPr>
                        <w:t>tréning.</w:t>
                      </w:r>
                      <w:bookmarkStart w:id="1" w:name="_GoBack"/>
                      <w:bookmarkEnd w:id="1"/>
                    </w:p>
                    <w:p w:rsidR="00D26A52" w:rsidRPr="00FD4F21" w:rsidRDefault="00D26A52" w:rsidP="00D26A52">
                      <w:pPr>
                        <w:spacing w:after="0" w:line="27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361C5" wp14:editId="288ABE93">
                <wp:simplePos x="0" y="0"/>
                <wp:positionH relativeFrom="column">
                  <wp:posOffset>2593975</wp:posOffset>
                </wp:positionH>
                <wp:positionV relativeFrom="paragraph">
                  <wp:posOffset>191770</wp:posOffset>
                </wp:positionV>
                <wp:extent cx="4724400" cy="1485900"/>
                <wp:effectExtent l="0" t="0" r="0" b="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BFD" w:rsidRPr="004B3BFD" w:rsidRDefault="004B3BFD" w:rsidP="009A2781">
                            <w:pPr>
                              <w:pStyle w:val="Nadpis2"/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</w:rPr>
                              <w:t>Absolvent kurzu</w:t>
                            </w:r>
                          </w:p>
                          <w:p w:rsidR="00D26A52" w:rsidRPr="009A2781" w:rsidRDefault="001928D7" w:rsidP="00D26A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2781">
                              <w:rPr>
                                <w:color w:val="000000" w:themeColor="text1"/>
                              </w:rPr>
                              <w:t>Absolvent kurzu získa zručnosti, ktoré sú predpokladom ku kvalifikovanému výkonu práce s ľuďmi. Ovláda poznatky v oblasti efektívnej komunikácie, asertivity, interpersonálnej percepcie, kooperácie, riešenia konfliktov, stratégie reagovania na problémové situácie.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61C5" id="Obdĺžnik 10" o:spid="_x0000_s1031" style="position:absolute;margin-left:204.25pt;margin-top:15.1pt;width:37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" filled="f" stroked="f" strokeweight="1pt">
                <v:textbox>
                  <w:txbxContent>
                    <w:p w:rsidR="004B3BFD" w:rsidRPr="004B3BFD" w:rsidRDefault="004B3BFD" w:rsidP="009A2781">
                      <w:pPr>
                        <w:pStyle w:val="Nadpis2"/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</w:rPr>
                        <w:t>Absolvent kurzu</w:t>
                      </w:r>
                    </w:p>
                    <w:p w:rsidR="00D26A52" w:rsidRPr="009A2781" w:rsidRDefault="001928D7" w:rsidP="00D26A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2781">
                        <w:rPr>
                          <w:color w:val="000000" w:themeColor="text1"/>
                        </w:rPr>
                        <w:t>Absolvent kurzu získa zručnosti, ktoré sú predpokladom ku kvalifikovanému výkonu práce s ľuďmi. Ovláda poznatky v oblasti efektívnej komunikácie, asertivity, interpersonálnej percepcie, kooperácie, riešenia konfliktov, stratégie reagovania na problémové situácie.</w:t>
                      </w:r>
                    </w:p>
                  </w:txbxContent>
                </v:textbox>
              </v:rect>
            </w:pict>
          </mc:Fallback>
        </mc:AlternateContent>
      </w:r>
      <w:r w:rsidR="004B3BFD">
        <w:rPr>
          <w:rFonts w:eastAsia="Times New Roman" w:cs="Arial"/>
          <w:b/>
          <w:bCs/>
          <w:noProof/>
          <w:color w:val="23547C"/>
          <w:sz w:val="28"/>
          <w:szCs w:val="28"/>
          <w:lang w:eastAsia="sk-SK"/>
        </w:rPr>
        <w:drawing>
          <wp:inline distT="0" distB="0" distL="0" distR="0" wp14:anchorId="6DBDD88E" wp14:editId="2729A08C">
            <wp:extent cx="2446855" cy="22860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733" cy="232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8E" w:rsidRDefault="000767F1" w:rsidP="003B6EED">
      <w:pPr>
        <w:spacing w:after="60" w:line="240" w:lineRule="auto"/>
        <w:jc w:val="center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B8057" wp14:editId="67F76E3B">
                <wp:simplePos x="0" y="0"/>
                <wp:positionH relativeFrom="column">
                  <wp:posOffset>-143510</wp:posOffset>
                </wp:positionH>
                <wp:positionV relativeFrom="paragraph">
                  <wp:posOffset>224790</wp:posOffset>
                </wp:positionV>
                <wp:extent cx="7309485" cy="1552575"/>
                <wp:effectExtent l="0" t="0" r="0" b="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48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781" w:rsidRPr="00FD4F21" w:rsidRDefault="009A2781" w:rsidP="009A2781">
                            <w:pPr>
                              <w:pStyle w:val="Nadpis2"/>
                              <w:spacing w:before="0" w:after="120" w:line="276" w:lineRule="auto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2781">
                              <w:rPr>
                                <w:rFonts w:asciiTheme="minorHAnsi" w:hAnsiTheme="minorHAnsi"/>
                                <w:b/>
                                <w:caps/>
                                <w:color w:val="70AD47" w:themeColor="accent6"/>
                                <w:sz w:val="24"/>
                                <w:szCs w:val="24"/>
                              </w:rPr>
                              <w:t>Doklad o ukončení:</w:t>
                            </w:r>
                            <w:r w:rsidRPr="009A2781">
                              <w:rPr>
                                <w:rFonts w:asciiTheme="minorHAnsi" w:hAnsiTheme="min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781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osvedčenie</w:t>
                            </w:r>
                          </w:p>
                          <w:p w:rsidR="009A2781" w:rsidRPr="00FD4F21" w:rsidRDefault="009A2781" w:rsidP="009A2781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F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Prihlášku na kurz nájdete </w:t>
                            </w:r>
                            <w:hyperlink r:id="rId10" w:history="1">
                              <w:r w:rsidRPr="00FD4F21">
                                <w:rPr>
                                  <w:rStyle w:val="Hypertextovprepojenie"/>
                                  <w:sz w:val="24"/>
                                  <w:szCs w:val="24"/>
                                </w:rPr>
                                <w:t>www.kurzy.umb.sk</w:t>
                              </w:r>
                            </w:hyperlink>
                            <w:r w:rsidRPr="00FD4F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2781" w:rsidRPr="00FD4F21" w:rsidRDefault="009A2781" w:rsidP="009A2781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F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Vyplnenú prihlášku je potrebné zaslať na adresu </w:t>
                            </w:r>
                            <w:hyperlink r:id="rId11" w:history="1">
                              <w:r w:rsidRPr="00FD4F21">
                                <w:rPr>
                                  <w:rStyle w:val="Hypertextovprepojenie"/>
                                  <w:sz w:val="24"/>
                                  <w:szCs w:val="24"/>
                                </w:rPr>
                                <w:t>kurzy@umb.sk</w:t>
                              </w:r>
                            </w:hyperlink>
                            <w:r w:rsidRPr="00FD4F2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2781" w:rsidRDefault="009A2781" w:rsidP="009A2781">
                            <w:pPr>
                              <w:spacing w:after="120" w:line="276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4F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 bližšie informácie kontaktujte </w:t>
                            </w:r>
                            <w:r w:rsidR="00CF44F6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Mgr. Petra Žaludová</w:t>
                            </w:r>
                            <w:r w:rsidRPr="009A2781">
                              <w:rPr>
                                <w:color w:val="92D050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2" w:history="1">
                              <w:r w:rsidR="00CF44F6">
                                <w:rPr>
                                  <w:rStyle w:val="Hypertextovprepojenie"/>
                                  <w:sz w:val="24"/>
                                  <w:szCs w:val="24"/>
                                </w:rPr>
                                <w:t>petra.zaludova</w:t>
                              </w:r>
                            </w:hyperlink>
                            <w:r w:rsidR="00CF44F6" w:rsidRPr="00CF44F6">
                              <w:rPr>
                                <w:rStyle w:val="Hypertextovprepojenie"/>
                                <w:sz w:val="24"/>
                                <w:szCs w:val="24"/>
                              </w:rPr>
                              <w:t>@</w:t>
                            </w:r>
                            <w:r w:rsidR="00CF44F6">
                              <w:rPr>
                                <w:rStyle w:val="Hypertextovprepojenie"/>
                                <w:sz w:val="24"/>
                                <w:szCs w:val="24"/>
                              </w:rPr>
                              <w:t>umb.sk</w:t>
                            </w:r>
                            <w:r w:rsidRPr="00FD4F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F44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048/446 11 18</w:t>
                            </w:r>
                            <w:bookmarkStart w:id="0" w:name="_GoBack"/>
                            <w:bookmarkEnd w:id="0"/>
                          </w:p>
                          <w:p w:rsidR="009A2781" w:rsidRPr="004929C9" w:rsidRDefault="009A2781" w:rsidP="009A2781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28"/>
                                <w:szCs w:val="24"/>
                              </w:rPr>
                            </w:pPr>
                            <w:r w:rsidRPr="004929C9">
                              <w:rPr>
                                <w:b/>
                                <w:color w:val="833C0B" w:themeColor="accent2" w:themeShade="80"/>
                                <w:sz w:val="28"/>
                                <w:szCs w:val="24"/>
                              </w:rPr>
                              <w:t>Univerzita Mateja Bela v Banskej Bystrici, Rektorát, Národná 12, 974 01 Banská Bystrica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B8057" id="Obdĺžnik 11" o:spid="_x0000_s1032" style="position:absolute;left:0;text-align:left;margin-left:-11.3pt;margin-top:17.7pt;width:575.5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" filled="f" stroked="f" strokeweight="1pt">
                <v:textbox>
                  <w:txbxContent>
                    <w:p w:rsidR="009A2781" w:rsidRPr="00FD4F21" w:rsidRDefault="009A2781" w:rsidP="009A2781">
                      <w:pPr>
                        <w:pStyle w:val="Nadpis2"/>
                        <w:spacing w:before="0" w:after="120" w:line="276" w:lineRule="auto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2781">
                        <w:rPr>
                          <w:rFonts w:asciiTheme="minorHAnsi" w:hAnsiTheme="minorHAnsi"/>
                          <w:b/>
                          <w:caps/>
                          <w:color w:val="70AD47" w:themeColor="accent6"/>
                          <w:sz w:val="24"/>
                          <w:szCs w:val="24"/>
                        </w:rPr>
                        <w:t>Doklad o ukončení:</w:t>
                      </w:r>
                      <w:r w:rsidRPr="009A2781">
                        <w:rPr>
                          <w:rFonts w:asciiTheme="minorHAnsi" w:hAnsiTheme="min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9A2781">
                        <w:rPr>
                          <w:rFonts w:asciiTheme="minorHAnsi" w:hAnsiTheme="minorHAnsi"/>
                          <w:b/>
                          <w:color w:val="00B050"/>
                          <w:sz w:val="24"/>
                          <w:szCs w:val="24"/>
                        </w:rPr>
                        <w:t>osvedčenie</w:t>
                      </w:r>
                    </w:p>
                    <w:p w:rsidR="009A2781" w:rsidRPr="00FD4F21" w:rsidRDefault="009A2781" w:rsidP="009A2781">
                      <w:pPr>
                        <w:spacing w:after="12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F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Prihlášku na kurz nájdete </w:t>
                      </w:r>
                      <w:hyperlink r:id="rId13" w:history="1">
                        <w:r w:rsidRPr="00FD4F21">
                          <w:rPr>
                            <w:rStyle w:val="Hypertextovprepojenie"/>
                            <w:sz w:val="24"/>
                            <w:szCs w:val="24"/>
                          </w:rPr>
                          <w:t>www.kurzy.umb.sk</w:t>
                        </w:r>
                      </w:hyperlink>
                      <w:r w:rsidRPr="00FD4F2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A2781" w:rsidRPr="00FD4F21" w:rsidRDefault="009A2781" w:rsidP="009A2781">
                      <w:pPr>
                        <w:spacing w:after="120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F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Vyplnenú prihlášku je potrebné zaslať na adresu </w:t>
                      </w:r>
                      <w:hyperlink r:id="rId14" w:history="1">
                        <w:r w:rsidRPr="00FD4F21">
                          <w:rPr>
                            <w:rStyle w:val="Hypertextovprepojenie"/>
                            <w:sz w:val="24"/>
                            <w:szCs w:val="24"/>
                          </w:rPr>
                          <w:t>kurzy@umb.sk</w:t>
                        </w:r>
                      </w:hyperlink>
                      <w:r w:rsidRPr="00FD4F2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2781" w:rsidRDefault="009A2781" w:rsidP="009A2781">
                      <w:pPr>
                        <w:spacing w:after="120" w:line="276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D4F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Pre bližšie informácie kontaktujte </w:t>
                      </w:r>
                      <w:r w:rsidR="00CF44F6">
                        <w:rPr>
                          <w:b/>
                          <w:color w:val="92D050"/>
                          <w:sz w:val="24"/>
                          <w:szCs w:val="24"/>
                        </w:rPr>
                        <w:t>Mgr. Petra Žaludová</w:t>
                      </w:r>
                      <w:r w:rsidRPr="009A2781">
                        <w:rPr>
                          <w:color w:val="92D050"/>
                          <w:sz w:val="24"/>
                          <w:szCs w:val="24"/>
                        </w:rPr>
                        <w:t xml:space="preserve">, </w:t>
                      </w:r>
                      <w:hyperlink r:id="rId15" w:history="1">
                        <w:r w:rsidR="00CF44F6">
                          <w:rPr>
                            <w:rStyle w:val="Hypertextovprepojenie"/>
                            <w:sz w:val="24"/>
                            <w:szCs w:val="24"/>
                          </w:rPr>
                          <w:t>petra.zaludova</w:t>
                        </w:r>
                      </w:hyperlink>
                      <w:r w:rsidR="00CF44F6" w:rsidRPr="00CF44F6">
                        <w:rPr>
                          <w:rStyle w:val="Hypertextovprepojenie"/>
                          <w:sz w:val="24"/>
                          <w:szCs w:val="24"/>
                        </w:rPr>
                        <w:t>@</w:t>
                      </w:r>
                      <w:r w:rsidR="00CF44F6">
                        <w:rPr>
                          <w:rStyle w:val="Hypertextovprepojenie"/>
                          <w:sz w:val="24"/>
                          <w:szCs w:val="24"/>
                        </w:rPr>
                        <w:t>umb.sk</w:t>
                      </w:r>
                      <w:r w:rsidRPr="00FD4F2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CF44F6">
                        <w:rPr>
                          <w:color w:val="000000" w:themeColor="text1"/>
                          <w:sz w:val="24"/>
                          <w:szCs w:val="24"/>
                        </w:rPr>
                        <w:t>048/446 11 18</w:t>
                      </w:r>
                      <w:bookmarkStart w:id="1" w:name="_GoBack"/>
                      <w:bookmarkEnd w:id="1"/>
                    </w:p>
                    <w:p w:rsidR="009A2781" w:rsidRPr="004929C9" w:rsidRDefault="009A2781" w:rsidP="009A2781">
                      <w:pPr>
                        <w:spacing w:after="0" w:line="276" w:lineRule="auto"/>
                        <w:jc w:val="center"/>
                        <w:rPr>
                          <w:b/>
                          <w:color w:val="833C0B" w:themeColor="accent2" w:themeShade="80"/>
                          <w:sz w:val="28"/>
                          <w:szCs w:val="24"/>
                        </w:rPr>
                      </w:pPr>
                      <w:r w:rsidRPr="004929C9">
                        <w:rPr>
                          <w:b/>
                          <w:color w:val="833C0B" w:themeColor="accent2" w:themeShade="80"/>
                          <w:sz w:val="28"/>
                          <w:szCs w:val="24"/>
                        </w:rPr>
                        <w:t>Univerzita Mateja Bela v Banskej Bystrici, Rektorát, Národná 12, 974 01 Banská Bystrica</w:t>
                      </w:r>
                    </w:p>
                  </w:txbxContent>
                </v:textbox>
              </v:rect>
            </w:pict>
          </mc:Fallback>
        </mc:AlternateContent>
      </w:r>
    </w:p>
    <w:p w:rsidR="0004708E" w:rsidRDefault="0004708E" w:rsidP="003B6EED">
      <w:pPr>
        <w:spacing w:after="60" w:line="240" w:lineRule="auto"/>
        <w:jc w:val="center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</w:p>
    <w:p w:rsidR="0004708E" w:rsidRDefault="0004708E" w:rsidP="003B6EED">
      <w:pPr>
        <w:spacing w:after="60" w:line="240" w:lineRule="auto"/>
        <w:jc w:val="center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</w:p>
    <w:p w:rsidR="0004708E" w:rsidRDefault="0004708E" w:rsidP="003B6EED">
      <w:pPr>
        <w:spacing w:after="60" w:line="240" w:lineRule="auto"/>
        <w:jc w:val="center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</w:p>
    <w:p w:rsidR="0004708E" w:rsidRDefault="0004708E" w:rsidP="003B6EED">
      <w:pPr>
        <w:spacing w:after="60" w:line="240" w:lineRule="auto"/>
        <w:jc w:val="center"/>
        <w:rPr>
          <w:rFonts w:eastAsia="Times New Roman" w:cs="Arial"/>
          <w:b/>
          <w:bCs/>
          <w:color w:val="23547C"/>
          <w:sz w:val="28"/>
          <w:szCs w:val="28"/>
          <w:lang w:eastAsia="sk-SK"/>
        </w:rPr>
      </w:pPr>
    </w:p>
    <w:p w:rsidR="00655735" w:rsidRPr="00655735" w:rsidRDefault="00655735" w:rsidP="003B6EED">
      <w:pPr>
        <w:rPr>
          <w:rFonts w:eastAsia="Times New Roman" w:cs="Arial"/>
          <w:color w:val="7F7F7F" w:themeColor="text1" w:themeTint="80"/>
          <w:sz w:val="24"/>
          <w:szCs w:val="24"/>
          <w:lang w:eastAsia="sk-SK"/>
        </w:rPr>
      </w:pPr>
    </w:p>
    <w:sectPr w:rsidR="00655735" w:rsidRPr="00655735" w:rsidSect="00D26A52">
      <w:pgSz w:w="11906" w:h="16838"/>
      <w:pgMar w:top="340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F48"/>
    <w:multiLevelType w:val="hybridMultilevel"/>
    <w:tmpl w:val="D968E9A6"/>
    <w:lvl w:ilvl="0" w:tplc="041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362F9D"/>
    <w:multiLevelType w:val="multilevel"/>
    <w:tmpl w:val="B8C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650F"/>
    <w:multiLevelType w:val="hybridMultilevel"/>
    <w:tmpl w:val="BB52BE46"/>
    <w:lvl w:ilvl="0" w:tplc="10DAD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346F"/>
    <w:multiLevelType w:val="hybridMultilevel"/>
    <w:tmpl w:val="A95CE1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C58B6"/>
    <w:multiLevelType w:val="multilevel"/>
    <w:tmpl w:val="2D0C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5117E"/>
    <w:multiLevelType w:val="multilevel"/>
    <w:tmpl w:val="97A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E204C"/>
    <w:multiLevelType w:val="multilevel"/>
    <w:tmpl w:val="547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303AD"/>
    <w:multiLevelType w:val="hybridMultilevel"/>
    <w:tmpl w:val="EC32EEC0"/>
    <w:lvl w:ilvl="0" w:tplc="0E60F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6990"/>
    <w:multiLevelType w:val="multilevel"/>
    <w:tmpl w:val="184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A05294"/>
    <w:multiLevelType w:val="multilevel"/>
    <w:tmpl w:val="591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C2927"/>
    <w:multiLevelType w:val="multilevel"/>
    <w:tmpl w:val="F56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40CE0"/>
    <w:multiLevelType w:val="multilevel"/>
    <w:tmpl w:val="43C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3239C"/>
    <w:multiLevelType w:val="multilevel"/>
    <w:tmpl w:val="A2E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E0368"/>
    <w:multiLevelType w:val="multilevel"/>
    <w:tmpl w:val="A51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C0BC9"/>
    <w:multiLevelType w:val="multilevel"/>
    <w:tmpl w:val="BB8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D"/>
    <w:rsid w:val="0000252C"/>
    <w:rsid w:val="000207F1"/>
    <w:rsid w:val="00030559"/>
    <w:rsid w:val="000333BE"/>
    <w:rsid w:val="0004708E"/>
    <w:rsid w:val="00062DBB"/>
    <w:rsid w:val="00067D93"/>
    <w:rsid w:val="000767F1"/>
    <w:rsid w:val="000B1577"/>
    <w:rsid w:val="000C2FFF"/>
    <w:rsid w:val="001928D7"/>
    <w:rsid w:val="00206F04"/>
    <w:rsid w:val="00210FC1"/>
    <w:rsid w:val="002227A6"/>
    <w:rsid w:val="002B1495"/>
    <w:rsid w:val="002D2C12"/>
    <w:rsid w:val="00335FF8"/>
    <w:rsid w:val="00373678"/>
    <w:rsid w:val="003B6EED"/>
    <w:rsid w:val="003C472D"/>
    <w:rsid w:val="00423A65"/>
    <w:rsid w:val="00490D27"/>
    <w:rsid w:val="004B2A98"/>
    <w:rsid w:val="004B3462"/>
    <w:rsid w:val="004B3BFD"/>
    <w:rsid w:val="004C7C41"/>
    <w:rsid w:val="00520C82"/>
    <w:rsid w:val="0055569E"/>
    <w:rsid w:val="00574E7C"/>
    <w:rsid w:val="00585773"/>
    <w:rsid w:val="006460BF"/>
    <w:rsid w:val="00655735"/>
    <w:rsid w:val="006618E3"/>
    <w:rsid w:val="00690AEC"/>
    <w:rsid w:val="00696640"/>
    <w:rsid w:val="006C2A3D"/>
    <w:rsid w:val="007F00F2"/>
    <w:rsid w:val="007F6EE5"/>
    <w:rsid w:val="00806D2F"/>
    <w:rsid w:val="00815F26"/>
    <w:rsid w:val="0083313E"/>
    <w:rsid w:val="008722F3"/>
    <w:rsid w:val="00881509"/>
    <w:rsid w:val="00890E7E"/>
    <w:rsid w:val="008E0107"/>
    <w:rsid w:val="008E6D0E"/>
    <w:rsid w:val="009447BF"/>
    <w:rsid w:val="00955604"/>
    <w:rsid w:val="00974915"/>
    <w:rsid w:val="009A2781"/>
    <w:rsid w:val="00A04186"/>
    <w:rsid w:val="00A12FDE"/>
    <w:rsid w:val="00A21B8F"/>
    <w:rsid w:val="00A22A1C"/>
    <w:rsid w:val="00A56C02"/>
    <w:rsid w:val="00A9493B"/>
    <w:rsid w:val="00AB1FB3"/>
    <w:rsid w:val="00AC448D"/>
    <w:rsid w:val="00AC5A9A"/>
    <w:rsid w:val="00B04746"/>
    <w:rsid w:val="00B24BFF"/>
    <w:rsid w:val="00B25344"/>
    <w:rsid w:val="00B713F2"/>
    <w:rsid w:val="00B7675B"/>
    <w:rsid w:val="00C05344"/>
    <w:rsid w:val="00C06CE4"/>
    <w:rsid w:val="00C60103"/>
    <w:rsid w:val="00CD3FEB"/>
    <w:rsid w:val="00CE242C"/>
    <w:rsid w:val="00CE4A21"/>
    <w:rsid w:val="00CF44F6"/>
    <w:rsid w:val="00CF644B"/>
    <w:rsid w:val="00D26A52"/>
    <w:rsid w:val="00D378E5"/>
    <w:rsid w:val="00D50900"/>
    <w:rsid w:val="00D813DE"/>
    <w:rsid w:val="00DA2FBC"/>
    <w:rsid w:val="00DB22C7"/>
    <w:rsid w:val="00DF3C52"/>
    <w:rsid w:val="00E12463"/>
    <w:rsid w:val="00E1605D"/>
    <w:rsid w:val="00E40496"/>
    <w:rsid w:val="00E5783B"/>
    <w:rsid w:val="00EE0620"/>
    <w:rsid w:val="00F21A5A"/>
    <w:rsid w:val="00FA6F58"/>
    <w:rsid w:val="00FF567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09D6"/>
  <w15:docId w15:val="{06C8930E-E0B8-4A91-8EFA-D2499F7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26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B6EED"/>
    <w:rPr>
      <w:b/>
      <w:bCs/>
    </w:rPr>
  </w:style>
  <w:style w:type="paragraph" w:styleId="Odsekzoznamu">
    <w:name w:val="List Paragraph"/>
    <w:basedOn w:val="Normlny"/>
    <w:uiPriority w:val="34"/>
    <w:qFormat/>
    <w:rsid w:val="00655735"/>
    <w:pPr>
      <w:ind w:left="720"/>
      <w:contextualSpacing/>
    </w:pPr>
  </w:style>
  <w:style w:type="table" w:styleId="Mriekatabuky">
    <w:name w:val="Table Grid"/>
    <w:basedOn w:val="Normlnatabuka"/>
    <w:uiPriority w:val="39"/>
    <w:rsid w:val="0065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61">
    <w:name w:val="Tabuľka s mriežkou 4 – zvýraznenie 61"/>
    <w:basedOn w:val="Normlnatabuka"/>
    <w:uiPriority w:val="49"/>
    <w:rsid w:val="00C06C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DA2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90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D26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D2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urzy.umb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ana.sevcova@umb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rzy@umb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sevcova@umb.sk" TargetMode="External"/><Relationship Id="rId10" Type="http://schemas.openxmlformats.org/officeDocument/2006/relationships/hyperlink" Target="http://www.kurzy.umb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urzy@um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F9A1-5BFC-4DCA-B897-5B59C9ED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Palgutova Michaela</dc:creator>
  <cp:keywords/>
  <dc:description/>
  <cp:lastModifiedBy>Petra Žaludová</cp:lastModifiedBy>
  <cp:revision>6</cp:revision>
  <cp:lastPrinted>2015-04-24T08:23:00Z</cp:lastPrinted>
  <dcterms:created xsi:type="dcterms:W3CDTF">2016-06-28T08:45:00Z</dcterms:created>
  <dcterms:modified xsi:type="dcterms:W3CDTF">2017-11-13T07:48:00Z</dcterms:modified>
</cp:coreProperties>
</file>