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A66F" w14:textId="5CB176F3" w:rsidR="00FE75B7" w:rsidRPr="0083014C" w:rsidRDefault="0058246E" w:rsidP="0083014C">
      <w:pPr>
        <w:rPr>
          <w:rFonts w:ascii="Calibri" w:hAnsi="Calibri" w:cstheme="minorHAnsi"/>
          <w:b/>
          <w:sz w:val="26"/>
          <w:szCs w:val="26"/>
        </w:rPr>
      </w:pPr>
      <w:bookmarkStart w:id="0" w:name="_GoBack"/>
      <w:bookmarkEnd w:id="0"/>
      <w:r w:rsidRPr="00FE75B7">
        <w:rPr>
          <w:rFonts w:ascii="Calibri" w:hAnsi="Calibri" w:cstheme="minorHAnsi"/>
          <w:b/>
          <w:sz w:val="26"/>
          <w:szCs w:val="26"/>
        </w:rPr>
        <w:t>Príloha</w:t>
      </w:r>
      <w:r w:rsidR="007F6501" w:rsidRPr="00FE75B7">
        <w:rPr>
          <w:rFonts w:ascii="Calibri" w:hAnsi="Calibri" w:cstheme="minorHAnsi"/>
          <w:b/>
          <w:sz w:val="26"/>
          <w:szCs w:val="26"/>
        </w:rPr>
        <w:t xml:space="preserve"> 2</w:t>
      </w:r>
      <w:r w:rsidRPr="00FE75B7">
        <w:rPr>
          <w:rFonts w:ascii="Calibri" w:hAnsi="Calibri" w:cstheme="minorHAnsi"/>
          <w:b/>
          <w:sz w:val="26"/>
          <w:szCs w:val="26"/>
        </w:rPr>
        <w:t xml:space="preserve"> </w:t>
      </w:r>
      <w:r w:rsidR="001E2592">
        <w:rPr>
          <w:rFonts w:ascii="Calibri" w:hAnsi="Calibri" w:cstheme="minorHAnsi"/>
          <w:b/>
          <w:sz w:val="26"/>
          <w:szCs w:val="26"/>
        </w:rPr>
        <w:t xml:space="preserve">- </w:t>
      </w:r>
      <w:r w:rsidR="002E6A32" w:rsidRPr="00FE75B7">
        <w:rPr>
          <w:rFonts w:ascii="Calibri" w:hAnsi="Calibri"/>
          <w:b/>
          <w:bCs/>
          <w:sz w:val="26"/>
          <w:szCs w:val="26"/>
        </w:rPr>
        <w:t>Podrobnejšie infor</w:t>
      </w:r>
      <w:r w:rsidR="00980E4F" w:rsidRPr="00FE75B7">
        <w:rPr>
          <w:rFonts w:ascii="Calibri" w:hAnsi="Calibri"/>
          <w:b/>
          <w:bCs/>
          <w:sz w:val="26"/>
          <w:szCs w:val="26"/>
        </w:rPr>
        <w:t>mácie o zahraničných výskumný</w:t>
      </w:r>
      <w:r w:rsidR="000E5B4F" w:rsidRPr="00FE75B7">
        <w:rPr>
          <w:rFonts w:ascii="Calibri" w:hAnsi="Calibri"/>
          <w:b/>
          <w:bCs/>
          <w:sz w:val="26"/>
          <w:szCs w:val="26"/>
        </w:rPr>
        <w:t>ch projektoch na UMB v roku 2020</w:t>
      </w:r>
      <w:r w:rsidR="002E6A32" w:rsidRPr="00FE75B7">
        <w:rPr>
          <w:rFonts w:ascii="Calibri" w:hAnsi="Calibri"/>
          <w:b/>
          <w:bCs/>
          <w:sz w:val="26"/>
          <w:szCs w:val="26"/>
        </w:rPr>
        <w:t xml:space="preserve"> </w:t>
      </w:r>
    </w:p>
    <w:p w14:paraId="76CEE0A9" w14:textId="77777777" w:rsidR="0083014C" w:rsidRDefault="0083014C" w:rsidP="0083014C">
      <w:pPr>
        <w:pStyle w:val="Nadpis1"/>
        <w:spacing w:line="276" w:lineRule="auto"/>
        <w:rPr>
          <w:bCs/>
          <w:noProof/>
        </w:rPr>
      </w:pPr>
    </w:p>
    <w:p w14:paraId="1C43C572" w14:textId="79922629" w:rsidR="00FE75B7" w:rsidRPr="0083014C" w:rsidRDefault="00FE75B7" w:rsidP="0083014C">
      <w:pPr>
        <w:pStyle w:val="Nadpis1"/>
      </w:pPr>
      <w:r w:rsidRPr="0083014C">
        <w:t>1/ From Sharing to Caring: Examining Socio-Technical Aspects of the Collaborative Economy</w:t>
      </w:r>
    </w:p>
    <w:p w14:paraId="6EFA6713" w14:textId="77777777" w:rsidR="00FE75B7" w:rsidRPr="00FE75B7" w:rsidRDefault="00FE75B7" w:rsidP="00FE75B7">
      <w:pPr>
        <w:tabs>
          <w:tab w:val="left" w:pos="851"/>
        </w:tabs>
        <w:rPr>
          <w:rFonts w:ascii="Calibri" w:hAnsi="Calibri"/>
        </w:rPr>
      </w:pPr>
      <w:r w:rsidRPr="00FE75B7">
        <w:rPr>
          <w:rFonts w:ascii="Calibri" w:hAnsi="Calibri"/>
        </w:rPr>
        <w:t>Zodpovední riešitelia za EF: Ing. Jolana Gubalová, PhD. a doc. Ing. Soňa Čapková, PhD.</w:t>
      </w:r>
      <w:r w:rsidRPr="00FE75B7">
        <w:rPr>
          <w:rFonts w:ascii="Calibri" w:hAnsi="Calibri"/>
        </w:rPr>
        <w:tab/>
      </w:r>
    </w:p>
    <w:p w14:paraId="17513ABE" w14:textId="77777777" w:rsidR="00FE75B7" w:rsidRPr="00FE75B7" w:rsidRDefault="00FE75B7" w:rsidP="00FE75B7">
      <w:pPr>
        <w:tabs>
          <w:tab w:val="left" w:pos="851"/>
        </w:tabs>
        <w:rPr>
          <w:rFonts w:ascii="Calibri" w:hAnsi="Calibri"/>
        </w:rPr>
      </w:pPr>
      <w:r w:rsidRPr="00FE75B7">
        <w:rPr>
          <w:rFonts w:ascii="Calibri" w:hAnsi="Calibri"/>
        </w:rPr>
        <w:t xml:space="preserve">Koordinátor: </w:t>
      </w:r>
      <w:r w:rsidRPr="00FE75B7">
        <w:rPr>
          <w:rFonts w:ascii="Calibri" w:hAnsi="Calibri" w:cs="Calibri"/>
          <w:shd w:val="clear" w:color="auto" w:fill="FFFFFF"/>
        </w:rPr>
        <w:t>University of Limerick, Írsko</w:t>
      </w:r>
    </w:p>
    <w:p w14:paraId="224741CC" w14:textId="77777777" w:rsidR="00FE75B7" w:rsidRPr="00FE75B7" w:rsidRDefault="00FE75B7" w:rsidP="00FE75B7">
      <w:pPr>
        <w:tabs>
          <w:tab w:val="left" w:pos="851"/>
        </w:tabs>
        <w:rPr>
          <w:rFonts w:ascii="Calibri" w:hAnsi="Calibri"/>
        </w:rPr>
      </w:pPr>
      <w:r w:rsidRPr="00FE75B7">
        <w:rPr>
          <w:rFonts w:ascii="Calibri" w:hAnsi="Calibri"/>
        </w:rPr>
        <w:t>UMB spoluriešiteľská organizácia</w:t>
      </w:r>
    </w:p>
    <w:p w14:paraId="22B4007C" w14:textId="77777777" w:rsidR="00FE75B7" w:rsidRPr="00FE75B7" w:rsidRDefault="00FE75B7" w:rsidP="00FE75B7">
      <w:pPr>
        <w:tabs>
          <w:tab w:val="left" w:pos="851"/>
        </w:tabs>
        <w:jc w:val="both"/>
        <w:rPr>
          <w:rFonts w:ascii="Calibri" w:hAnsi="Calibri"/>
        </w:rPr>
      </w:pPr>
      <w:r w:rsidRPr="00FE75B7">
        <w:rPr>
          <w:rFonts w:ascii="Calibri" w:hAnsi="Calibri"/>
        </w:rPr>
        <w:t>Organizačná zložka: Ekonomická fakulta UMB</w:t>
      </w:r>
    </w:p>
    <w:p w14:paraId="6E83528F" w14:textId="77777777" w:rsidR="00FE75B7" w:rsidRPr="00FE75B7" w:rsidRDefault="00FE75B7" w:rsidP="00FE75B7">
      <w:pPr>
        <w:tabs>
          <w:tab w:val="left" w:pos="851"/>
        </w:tabs>
        <w:rPr>
          <w:rFonts w:ascii="Calibri" w:hAnsi="Calibri"/>
        </w:rPr>
      </w:pPr>
      <w:r w:rsidRPr="00FE75B7">
        <w:rPr>
          <w:rFonts w:ascii="Calibri" w:hAnsi="Calibri"/>
        </w:rPr>
        <w:t>Grantová schéma: COST</w:t>
      </w:r>
    </w:p>
    <w:p w14:paraId="3F033D06" w14:textId="77777777" w:rsidR="00FE75B7" w:rsidRPr="00FE75B7" w:rsidRDefault="00FE75B7" w:rsidP="00FE75B7">
      <w:pPr>
        <w:tabs>
          <w:tab w:val="left" w:pos="851"/>
        </w:tabs>
        <w:rPr>
          <w:rFonts w:ascii="Calibri" w:hAnsi="Calibri"/>
        </w:rPr>
      </w:pPr>
      <w:r w:rsidRPr="00FE75B7">
        <w:rPr>
          <w:rFonts w:ascii="Calibri" w:hAnsi="Calibri"/>
        </w:rPr>
        <w:t>Doba riešenia: 2017 - 2021</w:t>
      </w:r>
    </w:p>
    <w:p w14:paraId="07A129B2" w14:textId="1A0E62F3" w:rsidR="00FE75B7" w:rsidRDefault="00FE75B7" w:rsidP="00FE75B7">
      <w:pPr>
        <w:tabs>
          <w:tab w:val="left" w:pos="851"/>
        </w:tabs>
        <w:jc w:val="both"/>
        <w:rPr>
          <w:rFonts w:ascii="Calibri" w:hAnsi="Calibri"/>
        </w:rPr>
      </w:pPr>
      <w:r w:rsidRPr="00FE75B7">
        <w:rPr>
          <w:rFonts w:ascii="Calibri" w:hAnsi="Calibri"/>
        </w:rPr>
        <w:t xml:space="preserve">Abstrakt: V roku 2019 prebehlo vyhodnotenie výsledkov etnografického výskumu ohľadom Kolaboratívnej ekonomiky (Etnographic Research), ktorý prebiehal v období rokov 2018- 2019 vo všetkých partnerských krajinách. Výsledky výskumu budú publikované vo vedeckej práci v renomovanom vydavateľstve Elsevier. V roku 2019 sa Ing. Jolana Gubalová, PhD. zúčastnila zasadnutia pracovnej skupiny WG2 (Work Group 2): Platforms for the Collaborative Economy, kde sme prejednávali možnosti diseminácie výsledkov výskumu z oblasti zdieľaných platforiem pre kolaboratívnu ekonomiku. </w:t>
      </w:r>
    </w:p>
    <w:p w14:paraId="34F6C28B" w14:textId="77777777" w:rsidR="0083014C" w:rsidRPr="0083014C" w:rsidRDefault="0083014C" w:rsidP="00FE75B7">
      <w:pPr>
        <w:tabs>
          <w:tab w:val="left" w:pos="851"/>
        </w:tabs>
        <w:jc w:val="both"/>
        <w:rPr>
          <w:rFonts w:ascii="Calibri" w:hAnsi="Calibri"/>
        </w:rPr>
      </w:pPr>
    </w:p>
    <w:p w14:paraId="4CC94643" w14:textId="77777777" w:rsidR="00FE75B7" w:rsidRPr="0083014C" w:rsidRDefault="00FE75B7" w:rsidP="0083014C">
      <w:pPr>
        <w:pStyle w:val="Nadpis1"/>
      </w:pPr>
      <w:r w:rsidRPr="0083014C">
        <w:t>2/ Police Stops</w:t>
      </w:r>
    </w:p>
    <w:p w14:paraId="609965CF" w14:textId="77777777" w:rsidR="00FE75B7" w:rsidRPr="00FE75B7" w:rsidRDefault="00FE75B7" w:rsidP="00FE75B7">
      <w:pPr>
        <w:tabs>
          <w:tab w:val="left" w:pos="851"/>
        </w:tabs>
        <w:jc w:val="both"/>
        <w:rPr>
          <w:rFonts w:asciiTheme="minorHAnsi" w:hAnsiTheme="minorHAnsi" w:cstheme="minorHAnsi"/>
          <w:b/>
          <w:bCs/>
        </w:rPr>
      </w:pPr>
      <w:r w:rsidRPr="00FE75B7">
        <w:rPr>
          <w:rFonts w:asciiTheme="minorHAnsi" w:hAnsiTheme="minorHAnsi" w:cstheme="minorHAnsi"/>
        </w:rPr>
        <w:t>Zodpovedný riešiteľ: doc. Ing. Mária Murray Svidroňová, PhD.</w:t>
      </w:r>
      <w:r w:rsidRPr="00FE75B7">
        <w:rPr>
          <w:rFonts w:asciiTheme="minorHAnsi" w:hAnsiTheme="minorHAnsi" w:cstheme="minorHAnsi"/>
        </w:rPr>
        <w:tab/>
      </w:r>
      <w:r w:rsidRPr="00FE75B7">
        <w:rPr>
          <w:rFonts w:asciiTheme="minorHAnsi" w:hAnsiTheme="minorHAnsi" w:cstheme="minorHAnsi"/>
        </w:rPr>
        <w:tab/>
      </w:r>
      <w:r w:rsidRPr="00FE75B7">
        <w:rPr>
          <w:rFonts w:asciiTheme="minorHAnsi" w:hAnsiTheme="minorHAnsi" w:cstheme="minorHAnsi"/>
        </w:rPr>
        <w:tab/>
      </w:r>
    </w:p>
    <w:p w14:paraId="77E39E7F" w14:textId="77777777" w:rsidR="00FE75B7" w:rsidRPr="00FE75B7" w:rsidRDefault="00FE75B7" w:rsidP="00FE75B7">
      <w:pPr>
        <w:jc w:val="both"/>
        <w:rPr>
          <w:rFonts w:asciiTheme="minorHAnsi" w:hAnsiTheme="minorHAnsi" w:cstheme="minorHAnsi"/>
        </w:rPr>
      </w:pPr>
      <w:r w:rsidRPr="00FE75B7">
        <w:rPr>
          <w:rFonts w:asciiTheme="minorHAnsi" w:eastAsia="Calibri" w:hAnsiTheme="minorHAnsi" w:cstheme="minorHAnsi"/>
        </w:rPr>
        <w:t xml:space="preserve">Koordinátor: </w:t>
      </w:r>
      <w:r w:rsidRPr="00FE75B7">
        <w:rPr>
          <w:rFonts w:asciiTheme="minorHAnsi" w:hAnsiTheme="minorHAnsi" w:cstheme="minorHAnsi"/>
        </w:rPr>
        <w:t xml:space="preserve">Faculty of Law and Criminology, Vrije Universiteit Brussel, Belgicko </w:t>
      </w:r>
    </w:p>
    <w:p w14:paraId="72446858" w14:textId="77777777" w:rsidR="00FE75B7" w:rsidRPr="00FE75B7" w:rsidRDefault="00FE75B7" w:rsidP="00FE75B7">
      <w:pPr>
        <w:tabs>
          <w:tab w:val="left" w:pos="851"/>
        </w:tabs>
        <w:ind w:left="3178" w:hanging="3178"/>
        <w:jc w:val="both"/>
        <w:rPr>
          <w:rFonts w:asciiTheme="minorHAnsi" w:hAnsiTheme="minorHAnsi" w:cstheme="minorHAnsi"/>
        </w:rPr>
      </w:pPr>
      <w:r w:rsidRPr="00FE75B7">
        <w:rPr>
          <w:rFonts w:asciiTheme="minorHAnsi" w:hAnsiTheme="minorHAnsi" w:cstheme="minorHAnsi"/>
        </w:rPr>
        <w:t>UMB spoluriešiteľská organizácia</w:t>
      </w:r>
      <w:r w:rsidRPr="00FE75B7">
        <w:rPr>
          <w:rFonts w:asciiTheme="minorHAnsi" w:hAnsiTheme="minorHAnsi" w:cstheme="minorHAnsi"/>
        </w:rPr>
        <w:tab/>
      </w:r>
    </w:p>
    <w:p w14:paraId="4563DBB3" w14:textId="77777777" w:rsidR="00FE75B7" w:rsidRPr="00FE75B7" w:rsidRDefault="00FE75B7" w:rsidP="00FE75B7">
      <w:pPr>
        <w:tabs>
          <w:tab w:val="left" w:pos="851"/>
        </w:tabs>
        <w:jc w:val="both"/>
        <w:rPr>
          <w:rFonts w:asciiTheme="minorHAnsi" w:hAnsiTheme="minorHAnsi" w:cstheme="minorHAnsi"/>
        </w:rPr>
      </w:pPr>
      <w:r w:rsidRPr="00FE75B7">
        <w:rPr>
          <w:rFonts w:asciiTheme="minorHAnsi" w:hAnsiTheme="minorHAnsi" w:cstheme="minorHAnsi"/>
        </w:rPr>
        <w:t>Organizačná zložka: Ekonomická fakulta UMB</w:t>
      </w:r>
    </w:p>
    <w:p w14:paraId="22F032E1" w14:textId="77777777" w:rsidR="00FE75B7" w:rsidRPr="00FE75B7" w:rsidRDefault="00FE75B7" w:rsidP="00FE75B7">
      <w:pPr>
        <w:tabs>
          <w:tab w:val="left" w:pos="851"/>
        </w:tabs>
        <w:jc w:val="both"/>
        <w:rPr>
          <w:rFonts w:asciiTheme="minorHAnsi" w:hAnsiTheme="minorHAnsi" w:cstheme="minorHAnsi"/>
        </w:rPr>
      </w:pPr>
      <w:r w:rsidRPr="00FE75B7">
        <w:rPr>
          <w:rFonts w:asciiTheme="minorHAnsi" w:hAnsiTheme="minorHAnsi" w:cstheme="minorHAnsi"/>
        </w:rPr>
        <w:t>Grantová schéma: COST</w:t>
      </w:r>
      <w:r w:rsidRPr="00FE75B7">
        <w:rPr>
          <w:rFonts w:asciiTheme="minorHAnsi" w:hAnsiTheme="minorHAnsi" w:cstheme="minorHAnsi"/>
        </w:rPr>
        <w:tab/>
      </w:r>
      <w:r w:rsidRPr="00FE75B7">
        <w:rPr>
          <w:rFonts w:asciiTheme="minorHAnsi" w:hAnsiTheme="minorHAnsi" w:cstheme="minorHAnsi"/>
        </w:rPr>
        <w:tab/>
      </w:r>
      <w:r w:rsidRPr="00FE75B7">
        <w:rPr>
          <w:rFonts w:asciiTheme="minorHAnsi" w:hAnsiTheme="minorHAnsi" w:cstheme="minorHAnsi"/>
        </w:rPr>
        <w:tab/>
      </w:r>
    </w:p>
    <w:p w14:paraId="73DC94D6" w14:textId="77777777" w:rsidR="00FE75B7" w:rsidRPr="00FE75B7" w:rsidRDefault="00FE75B7" w:rsidP="00FE75B7">
      <w:pPr>
        <w:tabs>
          <w:tab w:val="left" w:pos="851"/>
        </w:tabs>
        <w:jc w:val="both"/>
        <w:rPr>
          <w:rFonts w:asciiTheme="minorHAnsi" w:hAnsiTheme="minorHAnsi" w:cstheme="minorHAnsi"/>
        </w:rPr>
      </w:pPr>
      <w:r w:rsidRPr="00FE75B7">
        <w:rPr>
          <w:rFonts w:asciiTheme="minorHAnsi" w:hAnsiTheme="minorHAnsi" w:cstheme="minorHAnsi"/>
        </w:rPr>
        <w:t>Doba riešenia (odkedy je EF UMB zapojená): 2019 - 2022</w:t>
      </w:r>
      <w:r w:rsidRPr="00FE75B7">
        <w:rPr>
          <w:rFonts w:asciiTheme="minorHAnsi" w:hAnsiTheme="minorHAnsi" w:cstheme="minorHAnsi"/>
        </w:rPr>
        <w:tab/>
      </w:r>
      <w:r w:rsidRPr="00FE75B7">
        <w:rPr>
          <w:rFonts w:asciiTheme="minorHAnsi" w:hAnsiTheme="minorHAnsi" w:cstheme="minorHAnsi"/>
        </w:rPr>
        <w:tab/>
      </w:r>
      <w:r w:rsidRPr="00FE75B7">
        <w:rPr>
          <w:rFonts w:asciiTheme="minorHAnsi" w:hAnsiTheme="minorHAnsi" w:cstheme="minorHAnsi"/>
        </w:rPr>
        <w:tab/>
      </w:r>
      <w:r w:rsidRPr="00FE75B7">
        <w:rPr>
          <w:rFonts w:asciiTheme="minorHAnsi" w:hAnsiTheme="minorHAnsi" w:cstheme="minorHAnsi"/>
        </w:rPr>
        <w:tab/>
      </w:r>
    </w:p>
    <w:p w14:paraId="67D83EAD" w14:textId="48C8FF9A" w:rsidR="00FE75B7" w:rsidRDefault="00FE75B7" w:rsidP="00FE75B7">
      <w:pPr>
        <w:jc w:val="both"/>
        <w:rPr>
          <w:rFonts w:asciiTheme="minorHAnsi" w:eastAsia="Calibri" w:hAnsiTheme="minorHAnsi" w:cstheme="minorHAnsi"/>
        </w:rPr>
      </w:pPr>
      <w:r w:rsidRPr="00FE75B7">
        <w:rPr>
          <w:rFonts w:asciiTheme="minorHAnsi" w:eastAsia="Calibri" w:hAnsiTheme="minorHAnsi" w:cstheme="minorHAnsi"/>
        </w:rPr>
        <w:t xml:space="preserve">Abstrakt: </w:t>
      </w:r>
      <w:r w:rsidRPr="00FE75B7">
        <w:rPr>
          <w:rFonts w:asciiTheme="minorHAnsi" w:hAnsiTheme="minorHAnsi" w:cstheme="minorHAnsi"/>
        </w:rPr>
        <w:t xml:space="preserve"> Stop&amp;Search (S&amp;S -zastavenie a prehľadávanie) je celosvetová prax, ktorú vykonáva polícia a ktorá umožňuje policajtom zastaviť osobu, zabrániť im prejazde a v prípade potreby pokračovať v pátraní. EF UMB sa za </w:t>
      </w:r>
      <w:r w:rsidRPr="00FE75B7">
        <w:rPr>
          <w:rFonts w:asciiTheme="minorHAnsi" w:eastAsia="Calibri" w:hAnsiTheme="minorHAnsi" w:cstheme="minorHAnsi"/>
        </w:rPr>
        <w:t xml:space="preserve">SR sa zapojila do výskumu najmä so zameraním na ekonomický dopad praktiky S&amp;S a analýzu úlohy mimovládnych organizácií v inováciách a rozvoji policajnej praxe. </w:t>
      </w:r>
    </w:p>
    <w:p w14:paraId="6202A204" w14:textId="77777777" w:rsidR="0083014C" w:rsidRPr="00FE75B7" w:rsidRDefault="0083014C" w:rsidP="00FE75B7">
      <w:pPr>
        <w:jc w:val="both"/>
        <w:rPr>
          <w:rFonts w:asciiTheme="minorHAnsi" w:eastAsia="Calibri" w:hAnsiTheme="minorHAnsi" w:cstheme="minorHAnsi"/>
        </w:rPr>
      </w:pPr>
    </w:p>
    <w:p w14:paraId="6DE96C9B" w14:textId="77777777" w:rsidR="00FE75B7" w:rsidRPr="0083014C" w:rsidRDefault="00FE75B7" w:rsidP="0083014C">
      <w:pPr>
        <w:pStyle w:val="Nadpis1"/>
      </w:pPr>
      <w:r w:rsidRPr="0083014C">
        <w:t>3/ Woman on the Move</w:t>
      </w:r>
    </w:p>
    <w:p w14:paraId="2EF85685" w14:textId="77777777" w:rsidR="00FE75B7" w:rsidRPr="00FE75B7" w:rsidRDefault="00FE75B7" w:rsidP="00FE75B7">
      <w:pPr>
        <w:tabs>
          <w:tab w:val="left" w:pos="851"/>
        </w:tabs>
        <w:rPr>
          <w:rFonts w:ascii="Calibri" w:hAnsi="Calibri"/>
        </w:rPr>
      </w:pPr>
      <w:r w:rsidRPr="00FE75B7">
        <w:rPr>
          <w:rFonts w:ascii="Calibri" w:hAnsi="Calibri"/>
        </w:rPr>
        <w:t xml:space="preserve">Zodpovední riešitelia za EF: Ing. Jolana Gubalová, PhD., doc. Ing. Mária Murray Svidroňová, PhD.; David Austin Cole, M.A., PhD.; Mgr. Dagmar Škvareninová, PhD. </w:t>
      </w:r>
    </w:p>
    <w:p w14:paraId="081BE87D" w14:textId="77777777" w:rsidR="00FE75B7" w:rsidRPr="00FE75B7" w:rsidRDefault="00FE75B7" w:rsidP="00FE75B7">
      <w:pPr>
        <w:tabs>
          <w:tab w:val="left" w:pos="851"/>
        </w:tabs>
        <w:rPr>
          <w:rFonts w:asciiTheme="minorHAnsi" w:hAnsiTheme="minorHAnsi" w:cstheme="minorHAnsi"/>
        </w:rPr>
      </w:pPr>
      <w:r w:rsidRPr="00FE75B7">
        <w:rPr>
          <w:rFonts w:ascii="Calibri" w:hAnsi="Calibri"/>
        </w:rPr>
        <w:t>Koordináto</w:t>
      </w:r>
      <w:r w:rsidRPr="00FE75B7">
        <w:rPr>
          <w:rFonts w:asciiTheme="minorHAnsi" w:hAnsiTheme="minorHAnsi" w:cstheme="minorHAnsi"/>
        </w:rPr>
        <w:t xml:space="preserve">r: </w:t>
      </w:r>
      <w:r w:rsidRPr="00FE75B7">
        <w:rPr>
          <w:rFonts w:asciiTheme="minorHAnsi" w:hAnsiTheme="minorHAnsi" w:cstheme="minorHAnsi"/>
          <w:color w:val="000000"/>
        </w:rPr>
        <w:t>Université de Paris, 85 boulevard Saint Germain, Paríž, Francúzsko</w:t>
      </w:r>
    </w:p>
    <w:p w14:paraId="31B2B16B" w14:textId="77777777" w:rsidR="00FE75B7" w:rsidRPr="00FE75B7" w:rsidRDefault="00FE75B7" w:rsidP="00FE75B7">
      <w:pPr>
        <w:tabs>
          <w:tab w:val="left" w:pos="851"/>
        </w:tabs>
        <w:rPr>
          <w:rFonts w:ascii="Calibri" w:hAnsi="Calibri"/>
        </w:rPr>
      </w:pPr>
      <w:r w:rsidRPr="00FE75B7">
        <w:rPr>
          <w:rFonts w:ascii="Calibri" w:hAnsi="Calibri"/>
        </w:rPr>
        <w:t>UMB spoluriešiteľská organizácia</w:t>
      </w:r>
    </w:p>
    <w:p w14:paraId="2F4D1D94" w14:textId="77777777" w:rsidR="00FE75B7" w:rsidRPr="00FE75B7" w:rsidRDefault="00FE75B7" w:rsidP="00FE75B7">
      <w:pPr>
        <w:tabs>
          <w:tab w:val="left" w:pos="851"/>
        </w:tabs>
        <w:jc w:val="both"/>
        <w:rPr>
          <w:rFonts w:ascii="Calibri" w:hAnsi="Calibri"/>
        </w:rPr>
      </w:pPr>
      <w:r w:rsidRPr="00FE75B7">
        <w:rPr>
          <w:rFonts w:ascii="Calibri" w:hAnsi="Calibri"/>
        </w:rPr>
        <w:t>Organizačná zložka: Ekonomická fakulta UMB</w:t>
      </w:r>
    </w:p>
    <w:p w14:paraId="3C748A16" w14:textId="77777777" w:rsidR="00FE75B7" w:rsidRPr="00FE75B7" w:rsidRDefault="00FE75B7" w:rsidP="00FE75B7">
      <w:pPr>
        <w:tabs>
          <w:tab w:val="left" w:pos="851"/>
        </w:tabs>
        <w:rPr>
          <w:rFonts w:ascii="Calibri" w:hAnsi="Calibri"/>
        </w:rPr>
      </w:pPr>
      <w:r w:rsidRPr="00FE75B7">
        <w:rPr>
          <w:rFonts w:ascii="Calibri" w:hAnsi="Calibri"/>
        </w:rPr>
        <w:t>Grantová schéma: COST</w:t>
      </w:r>
    </w:p>
    <w:p w14:paraId="5DE2473B" w14:textId="77777777" w:rsidR="00FE75B7" w:rsidRPr="00FE75B7" w:rsidRDefault="00FE75B7" w:rsidP="00FE75B7">
      <w:pPr>
        <w:tabs>
          <w:tab w:val="left" w:pos="851"/>
        </w:tabs>
        <w:rPr>
          <w:rFonts w:ascii="Calibri" w:hAnsi="Calibri"/>
        </w:rPr>
      </w:pPr>
      <w:r w:rsidRPr="00FE75B7">
        <w:rPr>
          <w:rFonts w:ascii="Calibri" w:hAnsi="Calibri"/>
        </w:rPr>
        <w:t>Doba riešenia: 2020 - 2024</w:t>
      </w:r>
    </w:p>
    <w:p w14:paraId="6A3EE4FC" w14:textId="09A77084" w:rsidR="00FE75B7" w:rsidRDefault="00FE75B7" w:rsidP="0083014C">
      <w:pPr>
        <w:tabs>
          <w:tab w:val="left" w:pos="851"/>
        </w:tabs>
        <w:jc w:val="both"/>
        <w:rPr>
          <w:rFonts w:asciiTheme="minorHAnsi" w:hAnsiTheme="minorHAnsi" w:cstheme="minorHAnsi"/>
          <w:color w:val="000000"/>
          <w:lang w:eastAsia="zh-CN"/>
        </w:rPr>
      </w:pPr>
      <w:r w:rsidRPr="00FE75B7">
        <w:rPr>
          <w:rFonts w:ascii="Calibri" w:hAnsi="Calibri"/>
        </w:rPr>
        <w:t xml:space="preserve">Abstrakt: </w:t>
      </w:r>
      <w:r w:rsidRPr="00FE75B7">
        <w:rPr>
          <w:rFonts w:asciiTheme="minorHAnsi" w:hAnsiTheme="minorHAnsi" w:cstheme="minorHAnsi"/>
          <w:color w:val="000000"/>
          <w:lang w:eastAsia="zh-CN"/>
        </w:rPr>
        <w:t xml:space="preserve">Women on the Move (Ženy v pohybe) je transdisciplinárnou sieťou európskych výskumných pracovníkov, ktorí sa zameriavajú na historickú a súčasnú mobilitu pracovnej sily žien trvajúcu šesť storočí až do súčasnosti. Cieľom je ukázať prítomnosť a ekonomický prínos migrantiek v európskych dejinách s dôrazom na to, že ženy sú aktívnymi migrantkami a budovateľkami Európy - s ekonomickými prostriedkami, majetkom, a sociálnymi väzbami - schopné prekonať rodové prekážky. Toto je v rozpore so stereotypom, ktorý predstavuje ženy </w:t>
      </w:r>
      <w:r w:rsidRPr="00FE75B7">
        <w:rPr>
          <w:rFonts w:asciiTheme="minorHAnsi" w:hAnsiTheme="minorHAnsi" w:cstheme="minorHAnsi"/>
          <w:color w:val="000000"/>
          <w:lang w:eastAsia="zh-CN"/>
        </w:rPr>
        <w:lastRenderedPageBreak/>
        <w:t>ako zraniteľné migrantky a ekonomické bremeno. Projekt navrhuje viacrozmernú a viacfaktorovú interpretáciu dynamiky migrácie a zaoberá sa migráciou z dlhodobého hľadiska s cieľom zdôrazniť konzistenciu a výnimky v európskych historických migračných vzoroch. To pomôže analyzovať miestne zvláštnosti a bude výzvou pre stereotypy o migrácii žien. Ženy v pohybe vytvoria archív zdrojov o migrácii žien a budú viesť dialóg s tvorcami politík. V rámci projektu sa budú organizovať výstavy (vnútorné i vonkajšie), ktoré majú za cieľ priblížiť verejnosti prítomnosť žien v histórii európskej migrácie a ich prínos k európskemu hospodárstvu. V súlade so Stratégiou Európskej únie v oblasti rodovej rovnosti na roky 2018 - 2023 tak akcia spochybní rodovo slepé vnímanie európskej migrácie a dekonštruuje sexistické stereotypy. Ženy v pohybe prinesú informované dialógy o európskej migrácii so znalosťami o historickom a súčasnom ekonomickom potenciáli žien, pracovnej sile, kultúrnych a sociálnych veciach a vytváraní sietí.</w:t>
      </w:r>
    </w:p>
    <w:p w14:paraId="77941E2A" w14:textId="77777777" w:rsidR="0083014C" w:rsidRPr="0083014C" w:rsidRDefault="0083014C" w:rsidP="0083014C">
      <w:pPr>
        <w:tabs>
          <w:tab w:val="left" w:pos="851"/>
        </w:tabs>
        <w:jc w:val="both"/>
        <w:rPr>
          <w:rFonts w:ascii="Calibri" w:hAnsi="Calibri"/>
        </w:rPr>
      </w:pPr>
    </w:p>
    <w:p w14:paraId="09E38924" w14:textId="77777777" w:rsidR="00FE75B7" w:rsidRPr="0083014C" w:rsidRDefault="00FE75B7" w:rsidP="0083014C">
      <w:pPr>
        <w:pStyle w:val="Nadpis1"/>
      </w:pPr>
      <w:r w:rsidRPr="0083014C">
        <w:t>4/ Towards effective radiation protection based on improved scientific evidence and social considerations - focus on radon and norm (RadoNorm)</w:t>
      </w:r>
    </w:p>
    <w:p w14:paraId="7910EBA3" w14:textId="77777777" w:rsidR="00FE75B7" w:rsidRPr="00FE75B7" w:rsidRDefault="00FE75B7" w:rsidP="00FE75B7">
      <w:pPr>
        <w:autoSpaceDE w:val="0"/>
        <w:autoSpaceDN w:val="0"/>
        <w:adjustRightInd w:val="0"/>
        <w:jc w:val="both"/>
        <w:rPr>
          <w:rFonts w:asciiTheme="minorHAnsi" w:hAnsiTheme="minorHAnsi" w:cstheme="minorHAnsi"/>
        </w:rPr>
      </w:pPr>
      <w:r w:rsidRPr="00FE75B7">
        <w:rPr>
          <w:rFonts w:asciiTheme="minorHAnsi" w:hAnsiTheme="minorHAnsi" w:cstheme="minorHAnsi"/>
        </w:rPr>
        <w:t>Zodpovedný riešiteľ za EF UMB: Ing. Peter Mihók, PhD.</w:t>
      </w:r>
    </w:p>
    <w:p w14:paraId="192CC9F2" w14:textId="77777777" w:rsidR="00FE75B7" w:rsidRPr="00FE75B7" w:rsidRDefault="00FE75B7" w:rsidP="00FE75B7">
      <w:pPr>
        <w:autoSpaceDE w:val="0"/>
        <w:autoSpaceDN w:val="0"/>
        <w:adjustRightInd w:val="0"/>
        <w:jc w:val="both"/>
        <w:rPr>
          <w:rFonts w:asciiTheme="minorHAnsi" w:hAnsiTheme="minorHAnsi" w:cstheme="minorHAnsi"/>
        </w:rPr>
      </w:pPr>
      <w:r w:rsidRPr="00FE75B7">
        <w:rPr>
          <w:rFonts w:asciiTheme="minorHAnsi" w:hAnsiTheme="minorHAnsi" w:cstheme="minorHAnsi"/>
        </w:rPr>
        <w:t>Koordinátor: Bundesamt Fuer Strahlenschutz , Nemecko</w:t>
      </w:r>
    </w:p>
    <w:p w14:paraId="664C1AF5" w14:textId="77777777" w:rsidR="00FE75B7" w:rsidRPr="00FE75B7" w:rsidRDefault="00FE75B7" w:rsidP="00FE75B7">
      <w:pPr>
        <w:tabs>
          <w:tab w:val="left" w:pos="851"/>
        </w:tabs>
        <w:rPr>
          <w:rFonts w:ascii="Calibri" w:hAnsi="Calibri"/>
        </w:rPr>
      </w:pPr>
      <w:r w:rsidRPr="00FE75B7">
        <w:rPr>
          <w:rFonts w:ascii="Calibri" w:hAnsi="Calibri"/>
        </w:rPr>
        <w:t>UMB spoluriešiteľská organizácia</w:t>
      </w:r>
    </w:p>
    <w:p w14:paraId="10B3253D" w14:textId="77777777" w:rsidR="00FE75B7" w:rsidRPr="00FE75B7" w:rsidRDefault="00FE75B7" w:rsidP="00FE75B7">
      <w:pPr>
        <w:autoSpaceDE w:val="0"/>
        <w:autoSpaceDN w:val="0"/>
        <w:adjustRightInd w:val="0"/>
        <w:jc w:val="both"/>
        <w:rPr>
          <w:rFonts w:asciiTheme="minorHAnsi" w:hAnsiTheme="minorHAnsi" w:cstheme="minorHAnsi"/>
        </w:rPr>
      </w:pPr>
      <w:r w:rsidRPr="00FE75B7">
        <w:rPr>
          <w:rFonts w:asciiTheme="minorHAnsi" w:hAnsiTheme="minorHAnsi" w:cstheme="minorHAnsi"/>
        </w:rPr>
        <w:t>Organizačná zložka: Ekonomická fakulta UMB, projekt riešený cez UCMP UMB</w:t>
      </w:r>
    </w:p>
    <w:p w14:paraId="43A84EC8" w14:textId="77777777" w:rsidR="00FE75B7" w:rsidRPr="00FE75B7" w:rsidRDefault="00FE75B7" w:rsidP="00FE75B7">
      <w:pPr>
        <w:autoSpaceDE w:val="0"/>
        <w:autoSpaceDN w:val="0"/>
        <w:adjustRightInd w:val="0"/>
        <w:jc w:val="both"/>
        <w:rPr>
          <w:rFonts w:asciiTheme="minorHAnsi" w:hAnsiTheme="minorHAnsi" w:cstheme="minorHAnsi"/>
        </w:rPr>
      </w:pPr>
      <w:r w:rsidRPr="00FE75B7">
        <w:rPr>
          <w:rFonts w:asciiTheme="minorHAnsi" w:hAnsiTheme="minorHAnsi" w:cstheme="minorHAnsi"/>
        </w:rPr>
        <w:t>Grantová schéma: Rámcový program EÚ - H2020-Euratom-1</w:t>
      </w:r>
    </w:p>
    <w:p w14:paraId="2AE31C49" w14:textId="77777777" w:rsidR="00FE75B7" w:rsidRPr="00FE75B7" w:rsidRDefault="00FE75B7" w:rsidP="00FE75B7">
      <w:pPr>
        <w:autoSpaceDE w:val="0"/>
        <w:autoSpaceDN w:val="0"/>
        <w:adjustRightInd w:val="0"/>
        <w:jc w:val="both"/>
        <w:rPr>
          <w:rFonts w:asciiTheme="minorHAnsi" w:hAnsiTheme="minorHAnsi" w:cstheme="minorHAnsi"/>
        </w:rPr>
      </w:pPr>
      <w:r w:rsidRPr="00FE75B7">
        <w:rPr>
          <w:rFonts w:asciiTheme="minorHAnsi" w:hAnsiTheme="minorHAnsi" w:cstheme="minorHAnsi"/>
        </w:rPr>
        <w:t>Doba riešenia: september 2020 – 2025</w:t>
      </w:r>
    </w:p>
    <w:p w14:paraId="65C0D6E3" w14:textId="77777777" w:rsidR="00FE75B7" w:rsidRPr="00FE75B7" w:rsidRDefault="00FE75B7" w:rsidP="00FE75B7">
      <w:pPr>
        <w:autoSpaceDE w:val="0"/>
        <w:autoSpaceDN w:val="0"/>
        <w:adjustRightInd w:val="0"/>
        <w:jc w:val="both"/>
        <w:rPr>
          <w:rFonts w:asciiTheme="minorHAnsi" w:hAnsiTheme="minorHAnsi" w:cstheme="minorHAnsi"/>
        </w:rPr>
      </w:pPr>
      <w:r w:rsidRPr="00FE75B7">
        <w:rPr>
          <w:rFonts w:asciiTheme="minorHAnsi" w:hAnsiTheme="minorHAnsi" w:cstheme="minorHAnsi"/>
        </w:rPr>
        <w:t>Abstrakt: RadoNORM je spoločný výskumný projekt 56 partnerov z 22 štátov EÚ (+ spolupráca s USA, Kanadou, atď.), spadajúci prevažne pod technické vedy. Všeobecným cieľom projektu je prostredníctvom výsledkov výskumu podporiť transpozíciu a implementáciu legislatívy EÚ, stanovujúcej základné bezpečnostné normy ochrany pred nebezpečenstvami vznikajúcimi v dôsledku ionizujúcich žiarení. UMB je zapojená do balička aktivít projektu, ktorý dopĺňa technický výskum o aktivity spadajúce pod spoločenské a humanitné vedy. Hlavné výskumné akvitity UMB sa týkajú vnímania rádiologických rizík a súčasne liečebných účinkov radónu v radónových kúpeľoch. Ďalšie aktivity UMB podporia európsky výskum zameraný na tvorbu odporúčaní týkajúcich sa komunikácie (komunikácia s verejnosťou, školenia atď.) a podporu tzv. občianskej vedy (citizen science), za účelom zlepšenia objektivity vnímania a zvýšenia kvality komunikácie o radiologických rizikách a optimálnom správaní sa aktérov radiačnej ochrany a verejnosti. UMB bude tiež zodpovedná za koordináciu aktualizácie strategickej výskumnej agendy týkajúcej sa radiačnej ochrany a prirodzene sa vyskytujúcich rádioaktívnych materiálov (naturally occurring radioactive materials – NORM)</w:t>
      </w:r>
    </w:p>
    <w:p w14:paraId="3200AF69" w14:textId="77777777" w:rsidR="00FE75B7" w:rsidRPr="00FE75B7" w:rsidRDefault="00FE75B7" w:rsidP="0083014C">
      <w:pPr>
        <w:pStyle w:val="Nadpis1"/>
        <w:rPr>
          <w:rFonts w:eastAsia="Calibri"/>
        </w:rPr>
      </w:pPr>
    </w:p>
    <w:p w14:paraId="5F562D07" w14:textId="24426AED" w:rsidR="00FE75B7" w:rsidRPr="00FE75B7" w:rsidRDefault="00FE75B7" w:rsidP="0083014C">
      <w:pPr>
        <w:pStyle w:val="Nadpis1"/>
        <w:rPr>
          <w:rFonts w:eastAsia="Times New Roman"/>
        </w:rPr>
      </w:pPr>
      <w:r w:rsidRPr="00FE75B7">
        <w:rPr>
          <w:rFonts w:eastAsia="Calibri"/>
        </w:rPr>
        <w:t>5/</w:t>
      </w:r>
      <w:r w:rsidRPr="00FE75B7">
        <w:t xml:space="preserve"> Enhancing skills intelligence and integration into exist</w:t>
      </w:r>
      <w:r w:rsidR="0083014C">
        <w:t xml:space="preserve">ing PhD programmes by providing </w:t>
      </w:r>
      <w:r w:rsidRPr="00FE75B7">
        <w:t>transferable skills training through an open online platform (DocEnhance)</w:t>
      </w:r>
    </w:p>
    <w:p w14:paraId="080A563D" w14:textId="77777777" w:rsidR="00FE75B7" w:rsidRPr="00FE75B7" w:rsidRDefault="00FE75B7" w:rsidP="00FE75B7">
      <w:pPr>
        <w:autoSpaceDE w:val="0"/>
        <w:autoSpaceDN w:val="0"/>
        <w:adjustRightInd w:val="0"/>
        <w:jc w:val="both"/>
        <w:rPr>
          <w:rFonts w:asciiTheme="minorHAnsi" w:hAnsiTheme="minorHAnsi" w:cstheme="minorHAnsi"/>
        </w:rPr>
      </w:pPr>
      <w:r w:rsidRPr="00FE75B7">
        <w:rPr>
          <w:rFonts w:asciiTheme="minorHAnsi" w:hAnsiTheme="minorHAnsi" w:cstheme="minorHAnsi"/>
        </w:rPr>
        <w:t xml:space="preserve">Zodpovedná riešiteľka za UMB:  Ing. Kamila Borseková, PhD. </w:t>
      </w:r>
    </w:p>
    <w:p w14:paraId="0F9B1CD5" w14:textId="77777777" w:rsidR="00FE75B7" w:rsidRPr="00FE75B7" w:rsidRDefault="00FE75B7" w:rsidP="00FE75B7">
      <w:pPr>
        <w:autoSpaceDE w:val="0"/>
        <w:autoSpaceDN w:val="0"/>
        <w:adjustRightInd w:val="0"/>
        <w:jc w:val="both"/>
        <w:rPr>
          <w:rFonts w:asciiTheme="minorHAnsi" w:hAnsiTheme="minorHAnsi" w:cstheme="minorHAnsi"/>
        </w:rPr>
      </w:pPr>
      <w:r w:rsidRPr="00FE75B7">
        <w:rPr>
          <w:rFonts w:asciiTheme="minorHAnsi" w:hAnsiTheme="minorHAnsi" w:cstheme="minorHAnsi"/>
        </w:rPr>
        <w:t xml:space="preserve">Koordinátor: </w:t>
      </w:r>
      <w:r w:rsidRPr="00FE75B7">
        <w:rPr>
          <w:rFonts w:asciiTheme="minorHAnsi" w:hAnsiTheme="minorHAnsi" w:cstheme="minorHAnsi"/>
          <w:color w:val="000000"/>
          <w:shd w:val="clear" w:color="auto" w:fill="FFFFFF"/>
        </w:rPr>
        <w:t>UiT The Arctic University of Norway, Nórsko</w:t>
      </w:r>
    </w:p>
    <w:p w14:paraId="4CADD379" w14:textId="169BB6A9" w:rsidR="00FE75B7" w:rsidRPr="00FE75B7" w:rsidRDefault="00FE75B7" w:rsidP="00FE75B7">
      <w:pPr>
        <w:autoSpaceDE w:val="0"/>
        <w:autoSpaceDN w:val="0"/>
        <w:adjustRightInd w:val="0"/>
        <w:jc w:val="both"/>
        <w:rPr>
          <w:rFonts w:asciiTheme="minorHAnsi" w:hAnsiTheme="minorHAnsi" w:cstheme="minorHAnsi"/>
        </w:rPr>
      </w:pPr>
      <w:r w:rsidRPr="00FE75B7">
        <w:rPr>
          <w:rFonts w:asciiTheme="minorHAnsi" w:hAnsiTheme="minorHAnsi" w:cstheme="minorHAnsi"/>
        </w:rPr>
        <w:t>Organizačná zložka: Ekonomická fakult</w:t>
      </w:r>
      <w:r w:rsidR="0083014C">
        <w:rPr>
          <w:rFonts w:asciiTheme="minorHAnsi" w:hAnsiTheme="minorHAnsi" w:cstheme="minorHAnsi"/>
        </w:rPr>
        <w:t>a UMB, Filozofická fakulta UMB,</w:t>
      </w:r>
      <w:r w:rsidRPr="00FE75B7">
        <w:rPr>
          <w:rFonts w:asciiTheme="minorHAnsi" w:hAnsiTheme="minorHAnsi" w:cstheme="minorHAnsi"/>
        </w:rPr>
        <w:t xml:space="preserve"> projekt riešený cez UCMP UMB</w:t>
      </w:r>
    </w:p>
    <w:p w14:paraId="4396965C" w14:textId="77777777" w:rsidR="00FE75B7" w:rsidRPr="00FE75B7" w:rsidRDefault="00FE75B7" w:rsidP="00FE75B7">
      <w:pPr>
        <w:autoSpaceDE w:val="0"/>
        <w:autoSpaceDN w:val="0"/>
        <w:adjustRightInd w:val="0"/>
        <w:jc w:val="both"/>
        <w:rPr>
          <w:rFonts w:asciiTheme="minorHAnsi" w:hAnsiTheme="minorHAnsi" w:cstheme="minorHAnsi"/>
        </w:rPr>
      </w:pPr>
      <w:r w:rsidRPr="00FE75B7">
        <w:rPr>
          <w:rFonts w:asciiTheme="minorHAnsi" w:hAnsiTheme="minorHAnsi" w:cstheme="minorHAnsi"/>
        </w:rPr>
        <w:t>Grantová schéma: Rámcový program EÚ - H2020-Euratom-1</w:t>
      </w:r>
    </w:p>
    <w:p w14:paraId="03131341" w14:textId="77777777" w:rsidR="00FE75B7" w:rsidRPr="00FE75B7" w:rsidRDefault="00FE75B7" w:rsidP="00FE75B7">
      <w:pPr>
        <w:autoSpaceDE w:val="0"/>
        <w:autoSpaceDN w:val="0"/>
        <w:adjustRightInd w:val="0"/>
        <w:jc w:val="both"/>
        <w:rPr>
          <w:rFonts w:asciiTheme="minorHAnsi" w:hAnsiTheme="minorHAnsi" w:cstheme="minorHAnsi"/>
        </w:rPr>
      </w:pPr>
      <w:r w:rsidRPr="00FE75B7">
        <w:rPr>
          <w:rFonts w:asciiTheme="minorHAnsi" w:hAnsiTheme="minorHAnsi" w:cstheme="minorHAnsi"/>
        </w:rPr>
        <w:t>Doba riešenia: september 2020 – 2022</w:t>
      </w:r>
    </w:p>
    <w:p w14:paraId="0DD65133" w14:textId="77777777" w:rsidR="00FE75B7" w:rsidRPr="00FE75B7" w:rsidRDefault="00FE75B7" w:rsidP="00FE75B7">
      <w:pPr>
        <w:snapToGrid w:val="0"/>
        <w:jc w:val="both"/>
        <w:rPr>
          <w:rFonts w:asciiTheme="minorHAnsi" w:hAnsiTheme="minorHAnsi" w:cstheme="minorHAnsi"/>
        </w:rPr>
      </w:pPr>
      <w:r w:rsidRPr="00FE75B7">
        <w:rPr>
          <w:rFonts w:asciiTheme="minorHAnsi" w:hAnsiTheme="minorHAnsi" w:cstheme="minorHAnsi"/>
        </w:rPr>
        <w:t>Cieľom projektu je zlepšiť úroveň prierezových</w:t>
      </w:r>
    </w:p>
    <w:p w14:paraId="71F5C7ED" w14:textId="77777777" w:rsidR="00FE75B7" w:rsidRPr="00FE75B7" w:rsidRDefault="00FE75B7" w:rsidP="00FE75B7">
      <w:pPr>
        <w:snapToGrid w:val="0"/>
        <w:jc w:val="both"/>
        <w:rPr>
          <w:rFonts w:asciiTheme="minorHAnsi" w:hAnsiTheme="minorHAnsi" w:cstheme="minorHAnsi"/>
        </w:rPr>
      </w:pPr>
      <w:r w:rsidRPr="00FE75B7">
        <w:rPr>
          <w:rFonts w:asciiTheme="minorHAnsi" w:hAnsiTheme="minorHAnsi" w:cstheme="minorHAnsi"/>
        </w:rPr>
        <w:t xml:space="preserve">zručností a ich integráciu do existujúcich programov doktorandského štúdia prostredníctvom </w:t>
      </w:r>
    </w:p>
    <w:p w14:paraId="7D03BAFE" w14:textId="77777777" w:rsidR="00FE75B7" w:rsidRPr="00FE75B7" w:rsidRDefault="00FE75B7" w:rsidP="00FE75B7">
      <w:pPr>
        <w:snapToGrid w:val="0"/>
        <w:jc w:val="both"/>
        <w:rPr>
          <w:rFonts w:asciiTheme="minorHAnsi" w:hAnsiTheme="minorHAnsi" w:cstheme="minorHAnsi"/>
        </w:rPr>
      </w:pPr>
      <w:r w:rsidRPr="00FE75B7">
        <w:rPr>
          <w:rFonts w:asciiTheme="minorHAnsi" w:hAnsiTheme="minorHAnsi" w:cstheme="minorHAnsi"/>
        </w:rPr>
        <w:lastRenderedPageBreak/>
        <w:t>zapojenia neakademického sektora do rozvoja inovatívne orientovaných programov doktorandského štúdia s akcentom na dobré uplatnenie na trhu práce; facilitovanie vzdelávania orientovaného na prax a osobnostný rozvoj; sledovania profesijných dráh absolventov doktorandského štúdia. Hlavnými výstupmi projektu je vytvorenie odporúčaní pre rozvoj prierezových zručností v doktorandských študijných programoch, návrh nového konceptu kurzov pre doktorandské štúdium a prieskum kariérneho postupu absolventov doktorandského štúdia. Projekt sa zameria na prierezové prenositeľné zručnosti, pretože tieto zručnosti uľahčujú prechod do zamestnania a sú široko uplatniteľné bez ohľadu na vedecký odbor alebo zvolenú kariéru. Všetky výstupy projektu budú poskytované ako voľne dostupné otvorené vzdelávacie zdroje prostredníctvom online platformy.</w:t>
      </w:r>
    </w:p>
    <w:p w14:paraId="13CBB8D0" w14:textId="77777777" w:rsidR="00026ED8" w:rsidRPr="00FE75B7" w:rsidRDefault="00026ED8" w:rsidP="0083014C">
      <w:pPr>
        <w:pStyle w:val="Nadpis1"/>
      </w:pPr>
    </w:p>
    <w:p w14:paraId="7E8462E7" w14:textId="6B761824" w:rsidR="00661835" w:rsidRPr="00FE75B7" w:rsidRDefault="00871B99" w:rsidP="0083014C">
      <w:pPr>
        <w:pStyle w:val="Nadpis1"/>
      </w:pPr>
      <w:r>
        <w:rPr>
          <w:rFonts w:cs="Arial"/>
        </w:rPr>
        <w:t>6</w:t>
      </w:r>
      <w:r w:rsidR="00661835" w:rsidRPr="00FE75B7">
        <w:rPr>
          <w:rFonts w:cs="Arial"/>
        </w:rPr>
        <w:t xml:space="preserve">/ </w:t>
      </w:r>
      <w:r w:rsidR="009A5FAE" w:rsidRPr="00FE75B7">
        <w:rPr>
          <w:rFonts w:cs="Arial"/>
        </w:rPr>
        <w:t xml:space="preserve">GENDERATION </w:t>
      </w:r>
      <w:r w:rsidR="009A5FAE" w:rsidRPr="00FE75B7">
        <w:rPr>
          <w:rFonts w:cstheme="minorHAnsi"/>
        </w:rPr>
        <w:t xml:space="preserve">– </w:t>
      </w:r>
      <w:r w:rsidR="00661835" w:rsidRPr="00FE75B7">
        <w:t xml:space="preserve">GENDer equality in the ERA Community To Innovate policy implementatiON </w:t>
      </w:r>
    </w:p>
    <w:p w14:paraId="37D32889" w14:textId="77777777" w:rsidR="00661835" w:rsidRPr="00FE75B7" w:rsidRDefault="00661835" w:rsidP="00661835">
      <w:pPr>
        <w:jc w:val="both"/>
        <w:rPr>
          <w:rFonts w:ascii="Calibri" w:hAnsi="Calibri"/>
        </w:rPr>
      </w:pPr>
      <w:r w:rsidRPr="00FE75B7">
        <w:rPr>
          <w:rFonts w:ascii="Calibri" w:hAnsi="Calibri"/>
        </w:rPr>
        <w:t xml:space="preserve">Zodpovedný riešiteľ: </w:t>
      </w:r>
      <w:r w:rsidR="00420B4B" w:rsidRPr="00FE75B7">
        <w:rPr>
          <w:rFonts w:ascii="Calibri" w:hAnsi="Calibri"/>
        </w:rPr>
        <w:t xml:space="preserve">doc. PhDr. Alexandra </w:t>
      </w:r>
      <w:r w:rsidRPr="00FE75B7">
        <w:rPr>
          <w:rFonts w:ascii="Calibri" w:hAnsi="Calibri"/>
        </w:rPr>
        <w:t>Bitušíková, CSc.</w:t>
      </w:r>
    </w:p>
    <w:p w14:paraId="3AC6E9E9" w14:textId="77777777" w:rsidR="00661835" w:rsidRPr="00FE75B7" w:rsidRDefault="00661835" w:rsidP="00661835">
      <w:pPr>
        <w:jc w:val="both"/>
        <w:rPr>
          <w:rFonts w:ascii="Calibri" w:hAnsi="Calibri"/>
        </w:rPr>
      </w:pPr>
      <w:r w:rsidRPr="00FE75B7">
        <w:rPr>
          <w:rFonts w:ascii="Calibri" w:hAnsi="Calibri"/>
        </w:rPr>
        <w:t>Koordinátor: I</w:t>
      </w:r>
      <w:r w:rsidR="00980E4F" w:rsidRPr="00FE75B7">
        <w:rPr>
          <w:rFonts w:ascii="Calibri" w:hAnsi="Calibri"/>
        </w:rPr>
        <w:t xml:space="preserve">nstitute of Sociology of the Academy of Sciences of the Czech Republic Public Research Institution </w:t>
      </w:r>
    </w:p>
    <w:p w14:paraId="7C0856D3" w14:textId="77777777" w:rsidR="00661835" w:rsidRPr="00FE75B7" w:rsidRDefault="00661835" w:rsidP="00661835">
      <w:pPr>
        <w:jc w:val="both"/>
        <w:rPr>
          <w:rFonts w:ascii="Calibri" w:hAnsi="Calibri"/>
        </w:rPr>
      </w:pPr>
      <w:r w:rsidRPr="00FE75B7">
        <w:rPr>
          <w:rFonts w:ascii="Calibri" w:hAnsi="Calibri"/>
        </w:rPr>
        <w:t>Organizačná zložka: Katedra sociálnych štúdií a etnológie FF UMB</w:t>
      </w:r>
    </w:p>
    <w:p w14:paraId="66F7CBEB" w14:textId="77777777" w:rsidR="00661835" w:rsidRPr="00FE75B7" w:rsidRDefault="00661835" w:rsidP="00661835">
      <w:pPr>
        <w:jc w:val="both"/>
        <w:rPr>
          <w:rFonts w:ascii="Calibri" w:hAnsi="Calibri"/>
        </w:rPr>
      </w:pPr>
      <w:r w:rsidRPr="00FE75B7">
        <w:rPr>
          <w:rFonts w:ascii="Calibri" w:hAnsi="Calibri"/>
        </w:rPr>
        <w:t>Grantová schéma: EC Horizon</w:t>
      </w:r>
      <w:r w:rsidR="00851297" w:rsidRPr="00FE75B7">
        <w:rPr>
          <w:rFonts w:ascii="Calibri" w:hAnsi="Calibri"/>
        </w:rPr>
        <w:t>t</w:t>
      </w:r>
      <w:r w:rsidRPr="00FE75B7">
        <w:rPr>
          <w:rFonts w:ascii="Calibri" w:hAnsi="Calibri"/>
        </w:rPr>
        <w:t xml:space="preserve"> 2020</w:t>
      </w:r>
    </w:p>
    <w:p w14:paraId="4B56EC88" w14:textId="77777777" w:rsidR="00661835" w:rsidRPr="00FE75B7" w:rsidRDefault="00661835" w:rsidP="00661835">
      <w:pPr>
        <w:jc w:val="both"/>
        <w:rPr>
          <w:rFonts w:ascii="Calibri" w:hAnsi="Calibri"/>
        </w:rPr>
      </w:pPr>
      <w:r w:rsidRPr="00FE75B7">
        <w:rPr>
          <w:rFonts w:ascii="Calibri" w:hAnsi="Calibri"/>
        </w:rPr>
        <w:t>Číslo projektu: 741466</w:t>
      </w:r>
    </w:p>
    <w:p w14:paraId="60BD0867" w14:textId="77777777" w:rsidR="00661835" w:rsidRPr="00FE75B7" w:rsidRDefault="00661835" w:rsidP="00661835">
      <w:pPr>
        <w:jc w:val="both"/>
        <w:rPr>
          <w:rFonts w:ascii="Calibri" w:hAnsi="Calibri"/>
        </w:rPr>
      </w:pPr>
      <w:r w:rsidRPr="00FE75B7">
        <w:rPr>
          <w:rFonts w:ascii="Calibri" w:hAnsi="Calibri"/>
        </w:rPr>
        <w:t>Doba riešenia: 01.</w:t>
      </w:r>
      <w:r w:rsidR="0045267C" w:rsidRPr="00FE75B7">
        <w:rPr>
          <w:rFonts w:ascii="Calibri" w:hAnsi="Calibri"/>
        </w:rPr>
        <w:t xml:space="preserve"> </w:t>
      </w:r>
      <w:r w:rsidRPr="00FE75B7">
        <w:rPr>
          <w:rFonts w:ascii="Calibri" w:hAnsi="Calibri"/>
        </w:rPr>
        <w:t>04.</w:t>
      </w:r>
      <w:r w:rsidR="00040009" w:rsidRPr="00FE75B7">
        <w:rPr>
          <w:rFonts w:ascii="Calibri" w:hAnsi="Calibri"/>
        </w:rPr>
        <w:t xml:space="preserve"> </w:t>
      </w:r>
      <w:r w:rsidRPr="00FE75B7">
        <w:rPr>
          <w:rFonts w:ascii="Calibri" w:hAnsi="Calibri"/>
        </w:rPr>
        <w:t>2017</w:t>
      </w:r>
      <w:r w:rsidR="0045267C" w:rsidRPr="00FE75B7">
        <w:rPr>
          <w:rFonts w:ascii="Calibri" w:hAnsi="Calibri"/>
        </w:rPr>
        <w:t xml:space="preserve"> –</w:t>
      </w:r>
      <w:r w:rsidRPr="00FE75B7">
        <w:rPr>
          <w:rFonts w:ascii="Calibri" w:hAnsi="Calibri"/>
        </w:rPr>
        <w:t xml:space="preserve"> 31.</w:t>
      </w:r>
      <w:r w:rsidR="0045267C" w:rsidRPr="00FE75B7">
        <w:rPr>
          <w:rFonts w:ascii="Calibri" w:hAnsi="Calibri"/>
        </w:rPr>
        <w:t xml:space="preserve"> </w:t>
      </w:r>
      <w:r w:rsidRPr="00FE75B7">
        <w:rPr>
          <w:rFonts w:ascii="Calibri" w:hAnsi="Calibri"/>
        </w:rPr>
        <w:t>03.</w:t>
      </w:r>
      <w:r w:rsidR="0045267C" w:rsidRPr="00FE75B7">
        <w:rPr>
          <w:rFonts w:ascii="Calibri" w:hAnsi="Calibri"/>
        </w:rPr>
        <w:t xml:space="preserve"> </w:t>
      </w:r>
      <w:r w:rsidRPr="00FE75B7">
        <w:rPr>
          <w:rFonts w:ascii="Calibri" w:hAnsi="Calibri"/>
        </w:rPr>
        <w:t>2021</w:t>
      </w:r>
    </w:p>
    <w:p w14:paraId="4EF83FF1" w14:textId="77777777" w:rsidR="00661835" w:rsidRPr="00FE75B7" w:rsidRDefault="00661835" w:rsidP="00661835">
      <w:pPr>
        <w:jc w:val="both"/>
        <w:rPr>
          <w:rFonts w:ascii="Calibri" w:hAnsi="Calibri"/>
        </w:rPr>
      </w:pPr>
      <w:r w:rsidRPr="00FE75B7">
        <w:rPr>
          <w:rFonts w:ascii="Calibri" w:hAnsi="Calibri"/>
        </w:rPr>
        <w:t>Abstrakt:  Cieľom projektu je uľahčiť vytváranie sietí a výmenu medzi viacerými aj menej skúsenými krajinami zameraných na rozvoj vedomostí a budovanie kapacít, kompetencií a</w:t>
      </w:r>
      <w:r w:rsidR="009A5FAE" w:rsidRPr="00FE75B7">
        <w:rPr>
          <w:rFonts w:ascii="Calibri" w:hAnsi="Calibri"/>
        </w:rPr>
        <w:t> </w:t>
      </w:r>
      <w:r w:rsidRPr="00FE75B7">
        <w:rPr>
          <w:rFonts w:ascii="Calibri" w:hAnsi="Calibri"/>
        </w:rPr>
        <w:t>know-how v oblasti rodovej rovnosti. Vytvorená sieť bude mapovať, monitorovať a hodnotiť vykonávanie akcií v rámci priority 4 rodovej rovnosti a uplatňovania rodového hľadiska na vnútroštátnej úrovni; podporovať výmenu a vzájomné učenie sa medzi zástupcami vnútroštátnych orgánov s cieľom dosiahnuť politickú koordináciu v rámci priority 4; zabezpečí interaktívne školenia pre príslušné zainteresované strany, ako sú vnútroštátne orgány, RFO a RPO a NKB s cieľom budovania kompetencie v priorite 4; poskytovať strategické poradenstvo kľúčovým zainteresovaným stranám s cieľom dosiahnuť rodovú rovnosť v oblasti výskumu a inovácií v Európe; podporovať začlenenie rodovej rovnosti do medzinárodnej vedeckej spolupráce (podpora práce súvisiacej s ERA). Táto sieť bude úzko spolupracovať s Helsinskou skupinou pre rodovú rovnosť vo výskume a inováciách.</w:t>
      </w:r>
    </w:p>
    <w:p w14:paraId="4C86F7F5" w14:textId="1F01D817" w:rsidR="00D33A32" w:rsidRPr="00FE75B7" w:rsidRDefault="00D33A32" w:rsidP="00661835">
      <w:pPr>
        <w:jc w:val="both"/>
        <w:rPr>
          <w:rFonts w:ascii="Calibri" w:hAnsi="Calibri" w:cs="Arial"/>
          <w:b/>
        </w:rPr>
      </w:pPr>
    </w:p>
    <w:p w14:paraId="7B19DE49" w14:textId="3639A715" w:rsidR="00661835" w:rsidRPr="00FE75B7" w:rsidRDefault="00871B99" w:rsidP="0083014C">
      <w:pPr>
        <w:pStyle w:val="Nadpis1"/>
      </w:pPr>
      <w:r>
        <w:rPr>
          <w:rFonts w:cs="Arial"/>
        </w:rPr>
        <w:t>7</w:t>
      </w:r>
      <w:r w:rsidR="00661835" w:rsidRPr="00FE75B7">
        <w:rPr>
          <w:rFonts w:cs="Arial"/>
        </w:rPr>
        <w:t xml:space="preserve">/ RUINS - </w:t>
      </w:r>
      <w:r w:rsidR="00661835" w:rsidRPr="00FE75B7">
        <w:t xml:space="preserve">Sustainable re-use, preservation and modern management of historical ruins in Central Europe - elaboration of integrated model and guidelines based on the synthesis of the best European experiences </w:t>
      </w:r>
    </w:p>
    <w:p w14:paraId="2A717FF2" w14:textId="77777777" w:rsidR="00661835" w:rsidRPr="00FE75B7" w:rsidRDefault="00661835" w:rsidP="00661835">
      <w:pPr>
        <w:jc w:val="both"/>
        <w:rPr>
          <w:rFonts w:ascii="Calibri" w:hAnsi="Calibri"/>
        </w:rPr>
      </w:pPr>
      <w:r w:rsidRPr="00FE75B7">
        <w:rPr>
          <w:rFonts w:ascii="Calibri" w:hAnsi="Calibri"/>
        </w:rPr>
        <w:t xml:space="preserve">Zodpovedný riešiteľ: </w:t>
      </w:r>
      <w:r w:rsidR="00420B4B" w:rsidRPr="00FE75B7">
        <w:rPr>
          <w:rFonts w:ascii="Calibri" w:hAnsi="Calibri"/>
        </w:rPr>
        <w:t xml:space="preserve">PhDr. </w:t>
      </w:r>
      <w:r w:rsidRPr="00FE75B7">
        <w:rPr>
          <w:rFonts w:ascii="Calibri" w:hAnsi="Calibri"/>
        </w:rPr>
        <w:t>Ivan</w:t>
      </w:r>
      <w:r w:rsidR="00420B4B" w:rsidRPr="00FE75B7">
        <w:rPr>
          <w:rFonts w:ascii="Calibri" w:hAnsi="Calibri"/>
        </w:rPr>
        <w:t xml:space="preserve"> Murín</w:t>
      </w:r>
      <w:r w:rsidRPr="00FE75B7">
        <w:rPr>
          <w:rFonts w:ascii="Calibri" w:hAnsi="Calibri"/>
        </w:rPr>
        <w:t>, PhD.</w:t>
      </w:r>
    </w:p>
    <w:p w14:paraId="5F463044" w14:textId="77777777" w:rsidR="00661835" w:rsidRPr="00FE75B7" w:rsidRDefault="00661835" w:rsidP="00661835">
      <w:pPr>
        <w:jc w:val="both"/>
        <w:rPr>
          <w:rFonts w:ascii="Calibri" w:hAnsi="Calibri"/>
        </w:rPr>
      </w:pPr>
      <w:r w:rsidRPr="00FE75B7">
        <w:rPr>
          <w:rFonts w:ascii="Calibri" w:hAnsi="Calibri"/>
        </w:rPr>
        <w:t>Koordinátor: Lublin University of Technology, Poľsko</w:t>
      </w:r>
    </w:p>
    <w:p w14:paraId="22B69A3D" w14:textId="77777777" w:rsidR="00661835" w:rsidRPr="00FE75B7" w:rsidRDefault="00661835" w:rsidP="00661835">
      <w:pPr>
        <w:jc w:val="both"/>
        <w:rPr>
          <w:rFonts w:ascii="Calibri" w:hAnsi="Calibri"/>
        </w:rPr>
      </w:pPr>
      <w:r w:rsidRPr="00FE75B7">
        <w:rPr>
          <w:rFonts w:ascii="Calibri" w:hAnsi="Calibri"/>
        </w:rPr>
        <w:t xml:space="preserve">Spoluriešiteľská organizácia: Agencija za razvoj Zadarske županije ZADRA NOVA, Chorvátsko; </w:t>
      </w:r>
      <w:r w:rsidR="00397D85" w:rsidRPr="00FE75B7">
        <w:rPr>
          <w:rFonts w:ascii="Calibri" w:hAnsi="Calibri"/>
        </w:rPr>
        <w:t xml:space="preserve"> </w:t>
      </w:r>
      <w:r w:rsidRPr="00FE75B7">
        <w:rPr>
          <w:rStyle w:val="partner-name"/>
          <w:rFonts w:ascii="Calibri" w:hAnsi="Calibri"/>
        </w:rPr>
        <w:t>Grad Zadar, Chorvátsko; ICOMOS – POLSKA, Polski Komitet Narodowy Międzynarodowej Rady Ochrony Zabytków, Poľsko; Mestna občina Velenje, Slovinsko; Venetian Heritage Cluster, Taliansko; Consiglio Dei Comuni e Delle Regioni D’europa Federazione Regionale Del Veneto, Taliansko; SiTI – Istituto Superiore sui Sistemi Territoriali per l’Innovazione, Taliansko</w:t>
      </w:r>
    </w:p>
    <w:p w14:paraId="5247E176" w14:textId="77777777" w:rsidR="00661835" w:rsidRPr="00FE75B7" w:rsidRDefault="00661835" w:rsidP="00661835">
      <w:pPr>
        <w:jc w:val="both"/>
        <w:rPr>
          <w:rFonts w:ascii="Calibri" w:hAnsi="Calibri"/>
        </w:rPr>
      </w:pPr>
      <w:r w:rsidRPr="00FE75B7">
        <w:rPr>
          <w:rFonts w:ascii="Calibri" w:hAnsi="Calibri"/>
        </w:rPr>
        <w:t xml:space="preserve">Spoluriešitelia: Mgr. Ivan Souček, PhD., </w:t>
      </w:r>
      <w:r w:rsidR="00420B4B" w:rsidRPr="00FE75B7">
        <w:rPr>
          <w:rFonts w:ascii="Calibri" w:hAnsi="Calibri"/>
        </w:rPr>
        <w:t xml:space="preserve">Mgr. et Mgr. </w:t>
      </w:r>
      <w:r w:rsidRPr="00FE75B7">
        <w:rPr>
          <w:rFonts w:ascii="Calibri" w:hAnsi="Calibri"/>
        </w:rPr>
        <w:t>Dagmara</w:t>
      </w:r>
      <w:r w:rsidR="00420B4B" w:rsidRPr="00FE75B7">
        <w:rPr>
          <w:rFonts w:ascii="Calibri" w:hAnsi="Calibri"/>
        </w:rPr>
        <w:t xml:space="preserve"> Majerová</w:t>
      </w:r>
      <w:r w:rsidRPr="00FE75B7">
        <w:rPr>
          <w:rFonts w:ascii="Calibri" w:hAnsi="Calibri"/>
        </w:rPr>
        <w:t>, PhD.</w:t>
      </w:r>
    </w:p>
    <w:p w14:paraId="2AA15AC3" w14:textId="77777777" w:rsidR="00661835" w:rsidRPr="00FE75B7" w:rsidRDefault="00661835" w:rsidP="00661835">
      <w:pPr>
        <w:jc w:val="both"/>
        <w:rPr>
          <w:rFonts w:ascii="Calibri" w:hAnsi="Calibri"/>
        </w:rPr>
      </w:pPr>
      <w:r w:rsidRPr="00FE75B7">
        <w:rPr>
          <w:rFonts w:ascii="Calibri" w:hAnsi="Calibri"/>
        </w:rPr>
        <w:t>Organizačná zložka: Katedra sociálnych štúdií a etnológie FF UMB</w:t>
      </w:r>
    </w:p>
    <w:p w14:paraId="0B23BE17" w14:textId="77777777" w:rsidR="00661835" w:rsidRPr="00FE75B7" w:rsidRDefault="00661835" w:rsidP="00661835">
      <w:pPr>
        <w:jc w:val="both"/>
        <w:rPr>
          <w:rFonts w:ascii="Calibri" w:hAnsi="Calibri"/>
        </w:rPr>
      </w:pPr>
      <w:r w:rsidRPr="00FE75B7">
        <w:rPr>
          <w:rFonts w:ascii="Calibri" w:hAnsi="Calibri"/>
        </w:rPr>
        <w:t>Grantová schéma: EC – INTERREG Central Europe</w:t>
      </w:r>
    </w:p>
    <w:p w14:paraId="75402443" w14:textId="77777777" w:rsidR="00661835" w:rsidRPr="00FE75B7" w:rsidRDefault="00661835" w:rsidP="00661835">
      <w:pPr>
        <w:jc w:val="both"/>
        <w:rPr>
          <w:rFonts w:ascii="Calibri" w:hAnsi="Calibri"/>
        </w:rPr>
      </w:pPr>
      <w:r w:rsidRPr="00FE75B7">
        <w:rPr>
          <w:rFonts w:ascii="Calibri" w:hAnsi="Calibri"/>
        </w:rPr>
        <w:t>Číslo projektu: CE902</w:t>
      </w:r>
    </w:p>
    <w:p w14:paraId="38BC091D" w14:textId="77777777" w:rsidR="00661835" w:rsidRPr="00FE75B7" w:rsidRDefault="00661835" w:rsidP="00661835">
      <w:pPr>
        <w:jc w:val="both"/>
        <w:rPr>
          <w:rFonts w:ascii="Calibri" w:hAnsi="Calibri"/>
        </w:rPr>
      </w:pPr>
      <w:r w:rsidRPr="00FE75B7">
        <w:rPr>
          <w:rFonts w:ascii="Calibri" w:hAnsi="Calibri"/>
        </w:rPr>
        <w:t>Doba riešenia: 1.</w:t>
      </w:r>
      <w:r w:rsidR="0045267C" w:rsidRPr="00FE75B7">
        <w:rPr>
          <w:rFonts w:ascii="Calibri" w:hAnsi="Calibri"/>
        </w:rPr>
        <w:t xml:space="preserve"> </w:t>
      </w:r>
      <w:r w:rsidRPr="00FE75B7">
        <w:rPr>
          <w:rFonts w:ascii="Calibri" w:hAnsi="Calibri"/>
        </w:rPr>
        <w:t>6.</w:t>
      </w:r>
      <w:r w:rsidR="0045267C" w:rsidRPr="00FE75B7">
        <w:rPr>
          <w:rFonts w:ascii="Calibri" w:hAnsi="Calibri"/>
        </w:rPr>
        <w:t xml:space="preserve"> </w:t>
      </w:r>
      <w:r w:rsidRPr="00FE75B7">
        <w:rPr>
          <w:rFonts w:ascii="Calibri" w:hAnsi="Calibri"/>
        </w:rPr>
        <w:t>2017 – 31.</w:t>
      </w:r>
      <w:r w:rsidR="0045267C" w:rsidRPr="00FE75B7">
        <w:rPr>
          <w:rFonts w:ascii="Calibri" w:hAnsi="Calibri"/>
        </w:rPr>
        <w:t xml:space="preserve"> </w:t>
      </w:r>
      <w:r w:rsidRPr="00FE75B7">
        <w:rPr>
          <w:rFonts w:ascii="Calibri" w:hAnsi="Calibri"/>
        </w:rPr>
        <w:t>5.</w:t>
      </w:r>
      <w:r w:rsidR="0045267C" w:rsidRPr="00FE75B7">
        <w:rPr>
          <w:rFonts w:ascii="Calibri" w:hAnsi="Calibri"/>
        </w:rPr>
        <w:t xml:space="preserve"> </w:t>
      </w:r>
      <w:r w:rsidRPr="00FE75B7">
        <w:rPr>
          <w:rFonts w:ascii="Calibri" w:hAnsi="Calibri"/>
        </w:rPr>
        <w:t>2020</w:t>
      </w:r>
    </w:p>
    <w:p w14:paraId="1222BA28" w14:textId="5ED60773" w:rsidR="008A3AD7" w:rsidRPr="00FE75B7" w:rsidRDefault="00661835" w:rsidP="000E5B4F">
      <w:pPr>
        <w:jc w:val="both"/>
        <w:rPr>
          <w:rFonts w:ascii="Calibri" w:hAnsi="Calibri"/>
        </w:rPr>
      </w:pPr>
      <w:r w:rsidRPr="00FE75B7">
        <w:rPr>
          <w:rFonts w:ascii="Calibri" w:hAnsi="Calibri"/>
        </w:rPr>
        <w:t>Abstrakt: Projekt sa snaží dať druhý život stredovekým ruinám cez moderný manažment a</w:t>
      </w:r>
      <w:r w:rsidR="009A5FAE" w:rsidRPr="00FE75B7">
        <w:rPr>
          <w:rFonts w:ascii="Calibri" w:hAnsi="Calibri"/>
        </w:rPr>
        <w:t> </w:t>
      </w:r>
      <w:r w:rsidRPr="00FE75B7">
        <w:rPr>
          <w:rFonts w:ascii="Calibri" w:hAnsi="Calibri"/>
        </w:rPr>
        <w:t>ich opätovné využitie na súčasné, spoločenské účely pri zachovaní ich historických hodnôt. vytvára nový integrovaný model, ktorý zohľadňuje aspekty manažmentu, moderné opätovné použitie a uchovávanie. Činnosti spájajú výskumné úlohy súvisiace s dokumentáciou a</w:t>
      </w:r>
      <w:r w:rsidR="009A5FAE" w:rsidRPr="00FE75B7">
        <w:rPr>
          <w:rFonts w:ascii="Calibri" w:hAnsi="Calibri"/>
        </w:rPr>
        <w:t> </w:t>
      </w:r>
      <w:r w:rsidRPr="00FE75B7">
        <w:rPr>
          <w:rFonts w:ascii="Calibri" w:hAnsi="Calibri"/>
        </w:rPr>
        <w:t>hodnotením technického stavu zrúcaniny, úlohy spojené s ochranou ruín a predovšetkým so zameraním na súčasné využívanie a moderné riadenie historických ruín.</w:t>
      </w:r>
    </w:p>
    <w:p w14:paraId="79168974" w14:textId="24CBA507" w:rsidR="002E6A32" w:rsidRPr="00FE75B7" w:rsidRDefault="002E6A32" w:rsidP="0083014C">
      <w:pPr>
        <w:pStyle w:val="Nadpis1"/>
      </w:pPr>
    </w:p>
    <w:p w14:paraId="70A42EE8" w14:textId="2C8D10F7" w:rsidR="002E6A32" w:rsidRPr="00FE75B7" w:rsidRDefault="00871B99" w:rsidP="0083014C">
      <w:pPr>
        <w:pStyle w:val="Nadpis1"/>
      </w:pPr>
      <w:r>
        <w:t>8</w:t>
      </w:r>
      <w:r w:rsidR="00991948" w:rsidRPr="00FE75B7">
        <w:t xml:space="preserve">/ </w:t>
      </w:r>
      <w:r w:rsidR="008A3AD7" w:rsidRPr="00FE75B7">
        <w:t xml:space="preserve">THOR </w:t>
      </w:r>
      <w:r w:rsidR="002E6A32" w:rsidRPr="00FE75B7">
        <w:t>– Theory of hot matter and relativistic heavy-ion collisions</w:t>
      </w:r>
    </w:p>
    <w:p w14:paraId="65A87F94" w14:textId="77777777" w:rsidR="002E6A32" w:rsidRPr="00FE75B7" w:rsidRDefault="002E6A32" w:rsidP="002E6A32">
      <w:pPr>
        <w:jc w:val="both"/>
        <w:rPr>
          <w:rFonts w:ascii="Calibri" w:hAnsi="Calibri" w:cstheme="minorHAnsi"/>
          <w:b/>
          <w:bCs/>
        </w:rPr>
      </w:pPr>
      <w:r w:rsidRPr="00FE75B7">
        <w:rPr>
          <w:rFonts w:ascii="Calibri" w:hAnsi="Calibri" w:cstheme="minorHAnsi"/>
        </w:rPr>
        <w:t xml:space="preserve">Zodpovedný riešiteľ za UMB: </w:t>
      </w:r>
      <w:r w:rsidR="008A3AD7" w:rsidRPr="00FE75B7">
        <w:rPr>
          <w:rFonts w:ascii="Calibri" w:hAnsi="Calibri" w:cstheme="minorHAnsi"/>
        </w:rPr>
        <w:t>prof</w:t>
      </w:r>
      <w:r w:rsidRPr="00FE75B7">
        <w:rPr>
          <w:rFonts w:ascii="Calibri" w:hAnsi="Calibri" w:cstheme="minorHAnsi"/>
        </w:rPr>
        <w:t>. Dr. Boris Tomášik, PhD. (zástupca hlavného riešiteľa prof.</w:t>
      </w:r>
      <w:r w:rsidR="009A5FAE" w:rsidRPr="00FE75B7">
        <w:rPr>
          <w:rFonts w:ascii="Calibri" w:hAnsi="Calibri" w:cstheme="minorHAnsi"/>
        </w:rPr>
        <w:t> </w:t>
      </w:r>
      <w:r w:rsidRPr="00FE75B7">
        <w:rPr>
          <w:rFonts w:ascii="Calibri" w:hAnsi="Calibri" w:cstheme="minorHAnsi"/>
        </w:rPr>
        <w:t>Bleichera)</w:t>
      </w:r>
    </w:p>
    <w:p w14:paraId="0C333001" w14:textId="4E8B69A1" w:rsidR="002E6A32" w:rsidRPr="00FE75B7" w:rsidRDefault="002E6A32" w:rsidP="002E6A32">
      <w:pPr>
        <w:jc w:val="both"/>
        <w:rPr>
          <w:rFonts w:ascii="Calibri" w:hAnsi="Calibri" w:cstheme="minorHAnsi"/>
        </w:rPr>
      </w:pPr>
      <w:r w:rsidRPr="00FE75B7">
        <w:rPr>
          <w:rFonts w:ascii="Calibri" w:hAnsi="Calibri" w:cstheme="minorHAnsi"/>
        </w:rPr>
        <w:t>Organizačná zložka: F</w:t>
      </w:r>
      <w:r w:rsidR="00CE6D9E" w:rsidRPr="00FE75B7">
        <w:rPr>
          <w:rFonts w:ascii="Calibri" w:hAnsi="Calibri" w:cstheme="minorHAnsi"/>
        </w:rPr>
        <w:t>akulta prírodných vied</w:t>
      </w:r>
      <w:r w:rsidRPr="00FE75B7">
        <w:rPr>
          <w:rFonts w:ascii="Calibri" w:hAnsi="Calibri" w:cstheme="minorHAnsi"/>
        </w:rPr>
        <w:t xml:space="preserve"> UMB</w:t>
      </w:r>
    </w:p>
    <w:p w14:paraId="22C544AC" w14:textId="77777777" w:rsidR="002E6A32" w:rsidRPr="00FE75B7" w:rsidRDefault="002E6A32" w:rsidP="002E6A32">
      <w:pPr>
        <w:jc w:val="both"/>
        <w:rPr>
          <w:rFonts w:ascii="Calibri" w:hAnsi="Calibri" w:cstheme="minorHAnsi"/>
          <w:b/>
          <w:bCs/>
        </w:rPr>
      </w:pPr>
      <w:r w:rsidRPr="00FE75B7">
        <w:rPr>
          <w:rFonts w:ascii="Calibri" w:hAnsi="Calibri" w:cstheme="minorHAnsi"/>
        </w:rPr>
        <w:t xml:space="preserve">Koordinátor: Goethe University Frankfurt – Frankfurt Institute for Advanced Studies; UMB vystupuje v projekte ako člen Management Committee </w:t>
      </w:r>
    </w:p>
    <w:p w14:paraId="04E837B4" w14:textId="77777777" w:rsidR="002E6A32" w:rsidRPr="00FE75B7" w:rsidRDefault="002E6A32" w:rsidP="002E6A32">
      <w:pPr>
        <w:rPr>
          <w:rFonts w:ascii="Calibri" w:hAnsi="Calibri" w:cstheme="minorHAnsi"/>
        </w:rPr>
      </w:pPr>
      <w:r w:rsidRPr="00FE75B7">
        <w:rPr>
          <w:rFonts w:ascii="Calibri" w:hAnsi="Calibri" w:cstheme="minorHAnsi"/>
        </w:rPr>
        <w:t xml:space="preserve">Grantová schéma: COST </w:t>
      </w:r>
    </w:p>
    <w:p w14:paraId="5BADB73A" w14:textId="77777777" w:rsidR="002E6A32" w:rsidRPr="00FE75B7" w:rsidRDefault="002E6A32" w:rsidP="002E6A32">
      <w:pPr>
        <w:rPr>
          <w:rFonts w:ascii="Calibri" w:eastAsia="Calibri" w:hAnsi="Calibri" w:cstheme="minorHAnsi"/>
          <w:lang w:eastAsia="en-US"/>
        </w:rPr>
      </w:pPr>
      <w:r w:rsidRPr="00FE75B7">
        <w:rPr>
          <w:rFonts w:ascii="Calibri" w:hAnsi="Calibri" w:cstheme="minorHAnsi"/>
        </w:rPr>
        <w:t>Doba riešenia: 17. 10. 2016 – 16. 10. 2020</w:t>
      </w:r>
    </w:p>
    <w:p w14:paraId="325B06CF" w14:textId="77777777" w:rsidR="002E6A32" w:rsidRPr="00FE75B7" w:rsidRDefault="002E6A32" w:rsidP="002E6A32">
      <w:pPr>
        <w:jc w:val="both"/>
        <w:rPr>
          <w:rFonts w:ascii="Calibri" w:hAnsi="Calibri" w:cstheme="minorHAnsi"/>
        </w:rPr>
      </w:pPr>
      <w:r w:rsidRPr="00FE75B7">
        <w:rPr>
          <w:rFonts w:ascii="Calibri" w:hAnsi="Calibri" w:cstheme="minorHAnsi"/>
        </w:rPr>
        <w:t>Abstrakt:</w:t>
      </w:r>
      <w:r w:rsidRPr="00FE75B7">
        <w:rPr>
          <w:rFonts w:ascii="Calibri" w:hAnsi="Calibri" w:cstheme="minorHAnsi"/>
          <w:b/>
        </w:rPr>
        <w:t xml:space="preserve"> </w:t>
      </w:r>
      <w:r w:rsidRPr="00FE75B7">
        <w:rPr>
          <w:rFonts w:ascii="Calibri" w:hAnsi="Calibri" w:cstheme="minorHAnsi"/>
        </w:rPr>
        <w:t xml:space="preserve">Hmota v extrémnych podmienkach (teplota, hustota), ako pri vzniku vesmíru alebo v neutrónových hviezdach, môže byť vytvorená a skúmaná pomocou ultrarelativistických zrážok ťažkých iónov. K hlavným cieľom projektu patrí napr. skúmanie transportných vlastností hmoty, fázovej štruktúry a vlastností hadrónov na základe experimentálnych meraní jednotlivých veličín. Experimentálne aktivity sú optimálne organizované v širších medzinárodných kolaboráciách a práve THOR vytvára spoločnú platformu pre komunitu teoretických fyzikov, ktorá má ambície byť partnerom pri skúmaní a spracovávaní experimentálnych údajov.  </w:t>
      </w:r>
    </w:p>
    <w:p w14:paraId="69210BC3" w14:textId="77777777" w:rsidR="00531BC1" w:rsidRPr="00FE75B7" w:rsidRDefault="00531BC1" w:rsidP="0083014C">
      <w:pPr>
        <w:pStyle w:val="Nadpis1"/>
      </w:pPr>
    </w:p>
    <w:p w14:paraId="33CD2C81" w14:textId="45A6F8B7" w:rsidR="008A3AD7" w:rsidRPr="00FE75B7" w:rsidRDefault="00871B99" w:rsidP="0083014C">
      <w:pPr>
        <w:pStyle w:val="Nadpis1"/>
        <w:rPr>
          <w:rFonts w:asciiTheme="minorHAnsi" w:hAnsiTheme="minorHAnsi"/>
        </w:rPr>
      </w:pPr>
      <w:r>
        <w:rPr>
          <w:rFonts w:asciiTheme="minorHAnsi" w:hAnsiTheme="minorHAnsi"/>
        </w:rPr>
        <w:t>9</w:t>
      </w:r>
      <w:r w:rsidR="008A3AD7" w:rsidRPr="00FE75B7">
        <w:rPr>
          <w:rFonts w:asciiTheme="minorHAnsi" w:hAnsiTheme="minorHAnsi"/>
        </w:rPr>
        <w:t xml:space="preserve">/ PHAROS </w:t>
      </w:r>
      <w:r w:rsidR="008A3AD7" w:rsidRPr="00FE75B7">
        <w:rPr>
          <w:rFonts w:cstheme="minorHAnsi"/>
        </w:rPr>
        <w:t>–</w:t>
      </w:r>
      <w:r w:rsidR="008A3AD7" w:rsidRPr="00FE75B7">
        <w:rPr>
          <w:rFonts w:asciiTheme="minorHAnsi" w:hAnsiTheme="minorHAnsi"/>
        </w:rPr>
        <w:t xml:space="preserve"> The Multi-Messenger Physics and Astrophysics of Neuthron Stars </w:t>
      </w:r>
    </w:p>
    <w:p w14:paraId="61312395" w14:textId="77777777" w:rsidR="008A3AD7" w:rsidRPr="00FE75B7" w:rsidRDefault="008A3AD7" w:rsidP="008A3AD7">
      <w:pPr>
        <w:rPr>
          <w:rFonts w:asciiTheme="minorHAnsi" w:hAnsiTheme="minorHAnsi"/>
          <w:b/>
          <w:bCs/>
        </w:rPr>
      </w:pPr>
      <w:r w:rsidRPr="00FE75B7">
        <w:rPr>
          <w:rFonts w:asciiTheme="minorHAnsi" w:hAnsiTheme="minorHAnsi"/>
        </w:rPr>
        <w:t>Zodpovedný riešiteľ za UMB (člen MC za SR): Dr. Evgeni Kolomeitsev</w:t>
      </w:r>
    </w:p>
    <w:p w14:paraId="352EF959" w14:textId="06CEC38B" w:rsidR="008A3AD7" w:rsidRPr="00FE75B7" w:rsidRDefault="008A3AD7" w:rsidP="008A3AD7">
      <w:pPr>
        <w:rPr>
          <w:rFonts w:asciiTheme="minorHAnsi" w:hAnsiTheme="minorHAnsi"/>
        </w:rPr>
      </w:pPr>
      <w:r w:rsidRPr="00FE75B7">
        <w:rPr>
          <w:rFonts w:asciiTheme="minorHAnsi" w:hAnsiTheme="minorHAnsi"/>
        </w:rPr>
        <w:t xml:space="preserve">Organizačná zložka: </w:t>
      </w:r>
      <w:r w:rsidR="00CE6D9E" w:rsidRPr="00FE75B7">
        <w:rPr>
          <w:rFonts w:ascii="Calibri" w:hAnsi="Calibri" w:cstheme="minorHAnsi"/>
        </w:rPr>
        <w:t>Fakulta prírodných vied UMB</w:t>
      </w:r>
    </w:p>
    <w:p w14:paraId="6620AC96" w14:textId="77777777" w:rsidR="008A3AD7" w:rsidRPr="00FE75B7" w:rsidRDefault="008A3AD7" w:rsidP="008A3AD7">
      <w:pPr>
        <w:pStyle w:val="Normlnywebov"/>
        <w:rPr>
          <w:rFonts w:asciiTheme="minorHAnsi" w:hAnsiTheme="minorHAnsi"/>
        </w:rPr>
      </w:pPr>
      <w:r w:rsidRPr="00FE75B7">
        <w:rPr>
          <w:rFonts w:asciiTheme="minorHAnsi" w:hAnsiTheme="minorHAnsi"/>
        </w:rPr>
        <w:t>Koordinátor: Institud d'Estudis Espacials de Catalunya, Barcelona</w:t>
      </w:r>
    </w:p>
    <w:p w14:paraId="0E89EDDB" w14:textId="77777777" w:rsidR="008A3AD7" w:rsidRPr="00FE75B7" w:rsidRDefault="008A3AD7" w:rsidP="008A3AD7">
      <w:pPr>
        <w:pStyle w:val="Normlnywebov"/>
        <w:rPr>
          <w:rFonts w:asciiTheme="minorHAnsi" w:hAnsiTheme="minorHAnsi"/>
        </w:rPr>
      </w:pPr>
      <w:r w:rsidRPr="00FE75B7">
        <w:rPr>
          <w:rFonts w:asciiTheme="minorHAnsi" w:hAnsiTheme="minorHAnsi"/>
        </w:rPr>
        <w:t xml:space="preserve">Grantová schéma: COST </w:t>
      </w:r>
    </w:p>
    <w:p w14:paraId="5C76AB98" w14:textId="77777777" w:rsidR="008A3AD7" w:rsidRPr="00FE75B7" w:rsidRDefault="008A3AD7" w:rsidP="008A3AD7">
      <w:pPr>
        <w:jc w:val="both"/>
        <w:rPr>
          <w:rFonts w:asciiTheme="minorHAnsi" w:hAnsiTheme="minorHAnsi"/>
        </w:rPr>
      </w:pPr>
      <w:r w:rsidRPr="00FE75B7">
        <w:rPr>
          <w:rFonts w:asciiTheme="minorHAnsi" w:hAnsiTheme="minorHAnsi"/>
        </w:rPr>
        <w:t>Doba riešenia: 22.11.2017 – 21.11. 2021</w:t>
      </w:r>
    </w:p>
    <w:p w14:paraId="4FA1D988" w14:textId="6134B6AE" w:rsidR="008A3AD7" w:rsidRPr="00FE75B7" w:rsidRDefault="008A3AD7" w:rsidP="008A3AD7">
      <w:pPr>
        <w:jc w:val="both"/>
        <w:rPr>
          <w:rFonts w:asciiTheme="minorHAnsi" w:hAnsiTheme="minorHAnsi"/>
        </w:rPr>
      </w:pPr>
      <w:r w:rsidRPr="00FE75B7">
        <w:rPr>
          <w:rFonts w:asciiTheme="minorHAnsi" w:hAnsiTheme="minorHAnsi"/>
        </w:rPr>
        <w:t>Abstrakt: COST Action PHAROS má ambiciózny cieľ pustiť sa do kľúčových výziev fyziky neutrónových hviezd, prostredníctvom inovatívneho multidisciplinárneho prístupu, zahŕňajúceho astrofyziku, gravitačnú a jadrovú fyziku. Akcia PHAROS nadväzuje na projekt CompStar (2009-2013) a akciu COST NewCompStar (2013-2017)</w:t>
      </w:r>
    </w:p>
    <w:p w14:paraId="3E511BE9" w14:textId="7C2E1879" w:rsidR="00D33A32" w:rsidRPr="00FE75B7" w:rsidRDefault="00D33A32" w:rsidP="008A3AD7">
      <w:pPr>
        <w:jc w:val="both"/>
        <w:rPr>
          <w:rFonts w:asciiTheme="minorHAnsi" w:hAnsiTheme="minorHAnsi"/>
        </w:rPr>
      </w:pPr>
    </w:p>
    <w:p w14:paraId="0FDAC937" w14:textId="5C810610" w:rsidR="00D33A32" w:rsidRPr="00FE75B7" w:rsidRDefault="00871B99" w:rsidP="0083014C">
      <w:pPr>
        <w:pStyle w:val="Nadpis1"/>
      </w:pPr>
      <w:r>
        <w:t>10</w:t>
      </w:r>
      <w:r w:rsidR="00D33A32" w:rsidRPr="00FE75B7">
        <w:t xml:space="preserve">/ MAT-DYN-NET - Mathematical Models for Interacting Dynamics on Networks </w:t>
      </w:r>
    </w:p>
    <w:p w14:paraId="576602AB" w14:textId="77777777" w:rsidR="00D33A32" w:rsidRPr="00FE75B7" w:rsidRDefault="00D33A32" w:rsidP="00D33A32">
      <w:pPr>
        <w:jc w:val="both"/>
        <w:rPr>
          <w:rFonts w:asciiTheme="minorHAnsi" w:hAnsiTheme="minorHAnsi"/>
        </w:rPr>
      </w:pPr>
      <w:r w:rsidRPr="00FE75B7">
        <w:rPr>
          <w:rFonts w:asciiTheme="minorHAnsi" w:hAnsiTheme="minorHAnsi"/>
        </w:rPr>
        <w:t>Zodpovedný riešiteľ za UMB (člen MC za SR): doc. RNDr. Roman Hric, PhD.</w:t>
      </w:r>
    </w:p>
    <w:p w14:paraId="7F814318" w14:textId="5DD8E71E" w:rsidR="00D33A32" w:rsidRPr="00FE75B7" w:rsidRDefault="00D33A32" w:rsidP="00D33A32">
      <w:pPr>
        <w:jc w:val="both"/>
        <w:rPr>
          <w:rFonts w:asciiTheme="minorHAnsi" w:hAnsiTheme="minorHAnsi"/>
        </w:rPr>
      </w:pPr>
      <w:r w:rsidRPr="00FE75B7">
        <w:rPr>
          <w:rFonts w:asciiTheme="minorHAnsi" w:hAnsiTheme="minorHAnsi"/>
        </w:rPr>
        <w:t xml:space="preserve">Organizačná zložka: </w:t>
      </w:r>
      <w:r w:rsidR="00CE6D9E" w:rsidRPr="00FE75B7">
        <w:rPr>
          <w:rFonts w:ascii="Calibri" w:hAnsi="Calibri" w:cstheme="minorHAnsi"/>
        </w:rPr>
        <w:t>Fakulta prírodných vied UMB</w:t>
      </w:r>
    </w:p>
    <w:p w14:paraId="1CF7DBEB" w14:textId="77777777" w:rsidR="00D33A32" w:rsidRPr="00FE75B7" w:rsidRDefault="00D33A32" w:rsidP="00D33A32">
      <w:pPr>
        <w:jc w:val="both"/>
        <w:rPr>
          <w:rFonts w:asciiTheme="minorHAnsi" w:hAnsiTheme="minorHAnsi"/>
        </w:rPr>
      </w:pPr>
      <w:r w:rsidRPr="00FE75B7">
        <w:rPr>
          <w:rFonts w:asciiTheme="minorHAnsi" w:hAnsiTheme="minorHAnsi"/>
        </w:rPr>
        <w:t>Koordinátor: University of Ljubljana, Croatia</w:t>
      </w:r>
    </w:p>
    <w:p w14:paraId="6BBC84EF" w14:textId="77777777" w:rsidR="00D33A32" w:rsidRPr="00FE75B7" w:rsidRDefault="00D33A32" w:rsidP="00D33A32">
      <w:pPr>
        <w:jc w:val="both"/>
        <w:rPr>
          <w:rFonts w:asciiTheme="minorHAnsi" w:hAnsiTheme="minorHAnsi"/>
        </w:rPr>
      </w:pPr>
      <w:r w:rsidRPr="00FE75B7">
        <w:rPr>
          <w:rFonts w:asciiTheme="minorHAnsi" w:hAnsiTheme="minorHAnsi"/>
        </w:rPr>
        <w:t xml:space="preserve">Grantová schéma: COST </w:t>
      </w:r>
    </w:p>
    <w:p w14:paraId="7961A538" w14:textId="136125E2" w:rsidR="00D33A32" w:rsidRPr="00FE75B7" w:rsidRDefault="00D33A32" w:rsidP="00D33A32">
      <w:pPr>
        <w:jc w:val="both"/>
        <w:rPr>
          <w:rFonts w:asciiTheme="minorHAnsi" w:hAnsiTheme="minorHAnsi"/>
        </w:rPr>
      </w:pPr>
      <w:r w:rsidRPr="00FE75B7">
        <w:rPr>
          <w:rFonts w:asciiTheme="minorHAnsi" w:hAnsiTheme="minorHAnsi"/>
        </w:rPr>
        <w:t>Doba riešenia: 4.10.2019 – 3.10. 2023</w:t>
      </w:r>
    </w:p>
    <w:p w14:paraId="235EFF81" w14:textId="2E1F3E2E" w:rsidR="00D33A32" w:rsidRPr="00FE75B7" w:rsidRDefault="00D33A32" w:rsidP="00D33A32">
      <w:pPr>
        <w:jc w:val="both"/>
        <w:rPr>
          <w:rFonts w:asciiTheme="minorHAnsi" w:hAnsiTheme="minorHAnsi"/>
        </w:rPr>
      </w:pPr>
      <w:r w:rsidRPr="00FE75B7">
        <w:rPr>
          <w:rFonts w:asciiTheme="minorHAnsi" w:hAnsiTheme="minorHAnsi"/>
        </w:rPr>
        <w:t>Abstrakt: The main aim and objective of the Action is to bring together leading groups in Europe working on analytical and numerical approaches to a range of issues connected with modelling and analysing mathematical models for dynamical systems on networks (DSN), in order to be able to address its research challenges at a European level.</w:t>
      </w:r>
    </w:p>
    <w:p w14:paraId="528C6F9D" w14:textId="77777777" w:rsidR="000E5B4F" w:rsidRPr="00FE75B7" w:rsidRDefault="000E5B4F" w:rsidP="008A3AD7">
      <w:pPr>
        <w:rPr>
          <w:rFonts w:ascii="Calibri" w:hAnsi="Calibri"/>
          <w:b/>
        </w:rPr>
      </w:pPr>
    </w:p>
    <w:p w14:paraId="6EA812AF" w14:textId="004768BD" w:rsidR="008A3AD7" w:rsidRPr="00FE75B7" w:rsidRDefault="00871B99" w:rsidP="0083014C">
      <w:pPr>
        <w:pStyle w:val="Nadpis1"/>
      </w:pPr>
      <w:r>
        <w:t>11</w:t>
      </w:r>
      <w:r w:rsidR="008A3AD7" w:rsidRPr="00FE75B7">
        <w:t xml:space="preserve">/ </w:t>
      </w:r>
      <w:r w:rsidR="00851297" w:rsidRPr="00FE75B7">
        <w:t xml:space="preserve">CEPIL - </w:t>
      </w:r>
      <w:r w:rsidR="008A3AD7" w:rsidRPr="00FE75B7">
        <w:t>Cross-border litigation in Central-Europe: EU  private international law before national courts</w:t>
      </w:r>
    </w:p>
    <w:p w14:paraId="40E1B218" w14:textId="77777777" w:rsidR="008A3AD7" w:rsidRPr="00FE75B7" w:rsidRDefault="008A3AD7" w:rsidP="008A3AD7">
      <w:pPr>
        <w:jc w:val="both"/>
        <w:rPr>
          <w:rFonts w:ascii="Calibri" w:hAnsi="Calibri"/>
        </w:rPr>
      </w:pPr>
      <w:r w:rsidRPr="00FE75B7">
        <w:rPr>
          <w:rFonts w:ascii="Calibri" w:hAnsi="Calibri"/>
        </w:rPr>
        <w:t>Zodpovedný riešiteľ</w:t>
      </w:r>
      <w:r w:rsidR="00851297" w:rsidRPr="00FE75B7">
        <w:rPr>
          <w:rFonts w:ascii="Calibri" w:hAnsi="Calibri"/>
        </w:rPr>
        <w:t xml:space="preserve"> za UMB</w:t>
      </w:r>
      <w:r w:rsidRPr="00FE75B7">
        <w:rPr>
          <w:rFonts w:ascii="Calibri" w:hAnsi="Calibri"/>
        </w:rPr>
        <w:t>: JUDr. Elena Júdová, PhD.</w:t>
      </w:r>
    </w:p>
    <w:p w14:paraId="2D7A1990" w14:textId="77777777" w:rsidR="00851297" w:rsidRPr="00FE75B7" w:rsidRDefault="00851297" w:rsidP="008A3AD7">
      <w:pPr>
        <w:jc w:val="both"/>
        <w:rPr>
          <w:rFonts w:ascii="Calibri" w:hAnsi="Calibri"/>
        </w:rPr>
      </w:pPr>
      <w:r w:rsidRPr="00FE75B7">
        <w:rPr>
          <w:rFonts w:ascii="Calibri" w:hAnsi="Calibri"/>
        </w:rPr>
        <w:t>Koordinátor: Szegedi Tudomanyegyetem, Maďarsko</w:t>
      </w:r>
    </w:p>
    <w:p w14:paraId="403370CB" w14:textId="1CB936DE" w:rsidR="00851297" w:rsidRPr="00FE75B7" w:rsidRDefault="00851297" w:rsidP="008A3AD7">
      <w:pPr>
        <w:jc w:val="both"/>
        <w:rPr>
          <w:rFonts w:ascii="Calibri" w:hAnsi="Calibri"/>
        </w:rPr>
      </w:pPr>
      <w:r w:rsidRPr="00FE75B7">
        <w:rPr>
          <w:rFonts w:ascii="Calibri" w:hAnsi="Calibri"/>
        </w:rPr>
        <w:t>Organizačná zložka: Pr</w:t>
      </w:r>
      <w:r w:rsidR="00CE6D9E" w:rsidRPr="00FE75B7">
        <w:rPr>
          <w:rFonts w:ascii="Calibri" w:hAnsi="Calibri"/>
        </w:rPr>
        <w:t>ávnická fakulta</w:t>
      </w:r>
      <w:r w:rsidRPr="00FE75B7">
        <w:rPr>
          <w:rFonts w:ascii="Calibri" w:hAnsi="Calibri"/>
        </w:rPr>
        <w:t xml:space="preserve"> UMB</w:t>
      </w:r>
    </w:p>
    <w:p w14:paraId="107B0087" w14:textId="77777777" w:rsidR="008A3AD7" w:rsidRPr="00FE75B7" w:rsidRDefault="008A3AD7" w:rsidP="008A3AD7">
      <w:pPr>
        <w:jc w:val="both"/>
        <w:rPr>
          <w:rFonts w:ascii="Calibri" w:hAnsi="Calibri"/>
        </w:rPr>
      </w:pPr>
      <w:r w:rsidRPr="00FE75B7">
        <w:rPr>
          <w:rFonts w:ascii="Calibri" w:hAnsi="Calibri"/>
        </w:rPr>
        <w:t xml:space="preserve">Grantová schéma: </w:t>
      </w:r>
      <w:r w:rsidR="00976306" w:rsidRPr="00FE75B7">
        <w:rPr>
          <w:rFonts w:ascii="Calibri" w:hAnsi="Calibri"/>
        </w:rPr>
        <w:t>Justice Action Grant/</w:t>
      </w:r>
      <w:r w:rsidR="00851297" w:rsidRPr="00FE75B7">
        <w:rPr>
          <w:rFonts w:ascii="Calibri" w:hAnsi="Calibri"/>
        </w:rPr>
        <w:t>Horizont 2020</w:t>
      </w:r>
    </w:p>
    <w:p w14:paraId="59CFFA48" w14:textId="77777777" w:rsidR="00851297" w:rsidRPr="00FE75B7" w:rsidRDefault="00851297" w:rsidP="008A3AD7">
      <w:pPr>
        <w:jc w:val="both"/>
        <w:rPr>
          <w:rFonts w:ascii="Calibri" w:hAnsi="Calibri"/>
        </w:rPr>
      </w:pPr>
      <w:r w:rsidRPr="00FE75B7">
        <w:rPr>
          <w:rFonts w:ascii="Calibri" w:hAnsi="Calibri"/>
        </w:rPr>
        <w:t>Číslo projektu: 800789</w:t>
      </w:r>
    </w:p>
    <w:p w14:paraId="1AC181B0" w14:textId="77777777" w:rsidR="008A3AD7" w:rsidRPr="00FE75B7" w:rsidRDefault="008A3AD7" w:rsidP="008A3AD7">
      <w:pPr>
        <w:jc w:val="both"/>
        <w:rPr>
          <w:rFonts w:ascii="Calibri" w:hAnsi="Calibri"/>
        </w:rPr>
      </w:pPr>
      <w:r w:rsidRPr="00FE75B7">
        <w:rPr>
          <w:rFonts w:ascii="Calibri" w:hAnsi="Calibri"/>
        </w:rPr>
        <w:t xml:space="preserve">Doba riešenia: </w:t>
      </w:r>
      <w:r w:rsidR="00851297" w:rsidRPr="00FE75B7">
        <w:rPr>
          <w:rFonts w:ascii="Calibri" w:hAnsi="Calibri"/>
        </w:rPr>
        <w:t>1.11. 2018</w:t>
      </w:r>
      <w:r w:rsidRPr="00FE75B7">
        <w:rPr>
          <w:rFonts w:ascii="Calibri" w:hAnsi="Calibri"/>
        </w:rPr>
        <w:t xml:space="preserve"> – </w:t>
      </w:r>
      <w:r w:rsidR="00851297" w:rsidRPr="00FE75B7">
        <w:rPr>
          <w:rFonts w:ascii="Calibri" w:hAnsi="Calibri"/>
        </w:rPr>
        <w:t xml:space="preserve">30.10. </w:t>
      </w:r>
      <w:r w:rsidRPr="00FE75B7">
        <w:rPr>
          <w:rFonts w:ascii="Calibri" w:hAnsi="Calibri"/>
        </w:rPr>
        <w:t xml:space="preserve">2020 </w:t>
      </w:r>
    </w:p>
    <w:p w14:paraId="0C98F523" w14:textId="77777777" w:rsidR="008A3AD7" w:rsidRPr="00FE75B7" w:rsidRDefault="009A5FAE" w:rsidP="00851297">
      <w:pPr>
        <w:jc w:val="both"/>
        <w:rPr>
          <w:rFonts w:ascii="Calibri" w:hAnsi="Calibri"/>
        </w:rPr>
      </w:pPr>
      <w:r w:rsidRPr="00FE75B7">
        <w:rPr>
          <w:rFonts w:ascii="Calibri" w:hAnsi="Calibri"/>
        </w:rPr>
        <w:t>Abstrakt: c</w:t>
      </w:r>
      <w:r w:rsidR="00851297" w:rsidRPr="00FE75B7">
        <w:rPr>
          <w:rFonts w:ascii="Calibri" w:hAnsi="Calibri"/>
        </w:rPr>
        <w:t>ieľ</w:t>
      </w:r>
      <w:r w:rsidRPr="00FE75B7">
        <w:rPr>
          <w:rFonts w:ascii="Calibri" w:hAnsi="Calibri"/>
        </w:rPr>
        <w:t>om projektu je</w:t>
      </w:r>
      <w:r w:rsidR="00851297" w:rsidRPr="00FE75B7">
        <w:rPr>
          <w:rFonts w:ascii="Calibri" w:hAnsi="Calibri"/>
        </w:rPr>
        <w:t xml:space="preserve"> prispieť k správnej a jednotnej implementácii aktov tzv. Európskeho medzinárodného práva súkromného v štátoch strednej a východnej Európy, konkrétne v Chorvátsku, Českej republike, Maďarsku, Litve, Poľsku, Rumunsku a Slovensku. Za týmto účelom bude realizovaná rešerš a analýza judikatúry súdov menovaných štátov, stretnutia expertov a zástupcov praxe a bude vytvorená on-line databáza. </w:t>
      </w:r>
    </w:p>
    <w:p w14:paraId="77963E74" w14:textId="057C5E52" w:rsidR="007C5081" w:rsidRPr="00FE75B7" w:rsidRDefault="007C5081" w:rsidP="006A6B57">
      <w:pPr>
        <w:jc w:val="both"/>
        <w:rPr>
          <w:rFonts w:asciiTheme="minorHAnsi" w:hAnsiTheme="minorHAnsi"/>
          <w:b/>
        </w:rPr>
      </w:pPr>
    </w:p>
    <w:p w14:paraId="2953C1B2" w14:textId="014747A0" w:rsidR="00286821" w:rsidRPr="00FE75B7" w:rsidRDefault="00871B99" w:rsidP="0083014C">
      <w:pPr>
        <w:pStyle w:val="Nadpis1"/>
      </w:pPr>
      <w:r>
        <w:t>12</w:t>
      </w:r>
      <w:r w:rsidR="00286821" w:rsidRPr="00FE75B7">
        <w:t>/ Decisions and Justifications in Child Protection Services (CPS)</w:t>
      </w:r>
    </w:p>
    <w:p w14:paraId="0D3AA588" w14:textId="77777777" w:rsidR="00286821" w:rsidRPr="00FE75B7" w:rsidRDefault="00286821" w:rsidP="00286821">
      <w:pPr>
        <w:jc w:val="both"/>
        <w:rPr>
          <w:rFonts w:ascii="Calibri" w:hAnsi="Calibri"/>
        </w:rPr>
      </w:pPr>
      <w:r w:rsidRPr="00FE75B7">
        <w:rPr>
          <w:rFonts w:ascii="Calibri" w:hAnsi="Calibri"/>
        </w:rPr>
        <w:t>Zodpovedný riešiteľ: prof. PaedDr. Peter Jusko, PhD.</w:t>
      </w:r>
    </w:p>
    <w:p w14:paraId="1DECFA0C" w14:textId="39FD780B" w:rsidR="00286821" w:rsidRPr="00FE75B7" w:rsidRDefault="00CE6D9E" w:rsidP="00286821">
      <w:pPr>
        <w:jc w:val="both"/>
        <w:rPr>
          <w:rFonts w:ascii="Calibri" w:hAnsi="Calibri"/>
        </w:rPr>
      </w:pPr>
      <w:r w:rsidRPr="00FE75B7">
        <w:rPr>
          <w:rFonts w:ascii="Calibri" w:hAnsi="Calibri"/>
        </w:rPr>
        <w:t>Organizačná zložka: Pedagogická fakulta</w:t>
      </w:r>
      <w:r w:rsidR="00286821" w:rsidRPr="00FE75B7">
        <w:rPr>
          <w:rFonts w:ascii="Calibri" w:hAnsi="Calibri"/>
        </w:rPr>
        <w:t xml:space="preserve"> UMB</w:t>
      </w:r>
    </w:p>
    <w:p w14:paraId="27415535" w14:textId="77777777" w:rsidR="00C05A5F" w:rsidRPr="00FE75B7" w:rsidRDefault="00C05A5F" w:rsidP="00286821">
      <w:pPr>
        <w:jc w:val="both"/>
        <w:rPr>
          <w:rFonts w:ascii="Calibri" w:hAnsi="Calibri"/>
        </w:rPr>
      </w:pPr>
      <w:r w:rsidRPr="00FE75B7">
        <w:rPr>
          <w:rFonts w:ascii="Calibri" w:hAnsi="Calibri"/>
        </w:rPr>
        <w:t>Koordinátor: Inland Norway University of Applied Science Lillehammer, Norway</w:t>
      </w:r>
    </w:p>
    <w:p w14:paraId="106EAA99" w14:textId="77777777" w:rsidR="00286821" w:rsidRPr="00FE75B7" w:rsidRDefault="00286821" w:rsidP="00286821">
      <w:pPr>
        <w:jc w:val="both"/>
        <w:rPr>
          <w:rFonts w:ascii="Calibri" w:hAnsi="Calibri"/>
        </w:rPr>
      </w:pPr>
      <w:r w:rsidRPr="00FE75B7">
        <w:rPr>
          <w:rFonts w:ascii="Calibri" w:hAnsi="Calibri"/>
        </w:rPr>
        <w:t xml:space="preserve">Poskytovateľ grantu: </w:t>
      </w:r>
      <w:r w:rsidR="00B875E9" w:rsidRPr="00FE75B7">
        <w:rPr>
          <w:rFonts w:ascii="Calibri" w:hAnsi="Calibri"/>
        </w:rPr>
        <w:t>The Norwegian Research Council</w:t>
      </w:r>
    </w:p>
    <w:p w14:paraId="009368FB" w14:textId="77777777" w:rsidR="00286821" w:rsidRPr="00FE75B7" w:rsidRDefault="00286821" w:rsidP="00286821">
      <w:pPr>
        <w:jc w:val="both"/>
        <w:rPr>
          <w:rFonts w:ascii="Calibri" w:hAnsi="Calibri"/>
        </w:rPr>
      </w:pPr>
      <w:r w:rsidRPr="00FE75B7">
        <w:rPr>
          <w:rFonts w:ascii="Calibri" w:hAnsi="Calibri"/>
        </w:rPr>
        <w:t xml:space="preserve">Grantová schéma: </w:t>
      </w:r>
      <w:r w:rsidR="00B875E9" w:rsidRPr="00FE75B7">
        <w:rPr>
          <w:rFonts w:ascii="Calibri" w:hAnsi="Calibri"/>
        </w:rPr>
        <w:t>HELSEVEL - Institusjonsforankret strategisk prosjekt</w:t>
      </w:r>
      <w:r w:rsidRPr="00FE75B7">
        <w:rPr>
          <w:rFonts w:ascii="Calibri" w:hAnsi="Calibri"/>
        </w:rPr>
        <w:t xml:space="preserve"> </w:t>
      </w:r>
    </w:p>
    <w:p w14:paraId="322F1DE8" w14:textId="77777777" w:rsidR="00286821" w:rsidRPr="00FE75B7" w:rsidRDefault="00286821" w:rsidP="00286821">
      <w:pPr>
        <w:jc w:val="both"/>
        <w:rPr>
          <w:rFonts w:ascii="Calibri" w:hAnsi="Calibri"/>
        </w:rPr>
      </w:pPr>
      <w:r w:rsidRPr="00FE75B7">
        <w:rPr>
          <w:rFonts w:ascii="Calibri" w:hAnsi="Calibri"/>
        </w:rPr>
        <w:t>Číslo projektu: ES591556</w:t>
      </w:r>
    </w:p>
    <w:p w14:paraId="549B1404" w14:textId="77777777" w:rsidR="00286821" w:rsidRPr="00FE75B7" w:rsidRDefault="00286821" w:rsidP="00286821">
      <w:pPr>
        <w:jc w:val="both"/>
        <w:rPr>
          <w:rFonts w:ascii="Calibri" w:hAnsi="Calibri"/>
        </w:rPr>
      </w:pPr>
      <w:r w:rsidRPr="00FE75B7">
        <w:rPr>
          <w:rFonts w:ascii="Calibri" w:hAnsi="Calibri"/>
        </w:rPr>
        <w:t xml:space="preserve">Doba riešenia: 2018 – 2022 </w:t>
      </w:r>
    </w:p>
    <w:p w14:paraId="5C5BAE69" w14:textId="1BAA40F5" w:rsidR="00286821" w:rsidRDefault="009A5FAE" w:rsidP="00C05A5F">
      <w:pPr>
        <w:jc w:val="both"/>
        <w:rPr>
          <w:rFonts w:ascii="Calibri" w:hAnsi="Calibri"/>
        </w:rPr>
      </w:pPr>
      <w:r w:rsidRPr="00FE75B7">
        <w:rPr>
          <w:rFonts w:ascii="Calibri" w:hAnsi="Calibri"/>
        </w:rPr>
        <w:t>Abstra</w:t>
      </w:r>
      <w:r w:rsidR="00C05A5F" w:rsidRPr="00FE75B7">
        <w:rPr>
          <w:rFonts w:ascii="Calibri" w:hAnsi="Calibri"/>
        </w:rPr>
        <w:t>k</w:t>
      </w:r>
      <w:r w:rsidRPr="00FE75B7">
        <w:rPr>
          <w:rFonts w:ascii="Calibri" w:hAnsi="Calibri"/>
        </w:rPr>
        <w:t xml:space="preserve">t: </w:t>
      </w:r>
      <w:r w:rsidR="00C05A5F" w:rsidRPr="00FE75B7">
        <w:rPr>
          <w:rFonts w:ascii="Calibri" w:hAnsi="Calibri"/>
        </w:rPr>
        <w:t>Výskumný projekt sa zameriava na to, ako sa rozhodnutia a intervencie v sociálnoprávnej ochrane detí (CPS) majú chápať ako odôvodnené postupy, ktoré vyjadrujú výklad zásady najlepšieho záujmu dieťaťa (BIC). Sedem pracovných balíkov (WP) dodržiava tento hlavný cieľ. Projekt využíva kvalitatívne metódy: individuálne a skupinové rozhovory, pozorovania, analýzu dokumentov a hĺbkové štúdie. Výskum sa snaží implementovať metodické princípy, v ktorých je účasť považovaná za metódu samotnú. Projekt je prispôsobený tak, aby posilňoval vzdelávanie založené na výskume, zlepšovanie služieb, inováciu a účasť používateľov. Počas celého výskumu budú zapojení užívatelia služieb, študenti, spolupracujúci akademici, agentúry a odborníci z praxe. Výsledky budú zdieľané v nórskej komunite učiteľov a výskumných pracovníkov v tejto oblasti a poskytnú novú bázu poznatkov, ktorá sa bude vzťahovať na celý rad vzdelávacích programov a akademických inštitúcií v Nórsku a porovnateľných krajinách.</w:t>
      </w:r>
    </w:p>
    <w:p w14:paraId="6B6EDC9B" w14:textId="11E22565" w:rsidR="00286821" w:rsidRDefault="00286821" w:rsidP="00286821">
      <w:pPr>
        <w:jc w:val="both"/>
        <w:rPr>
          <w:rFonts w:ascii="Calibri" w:hAnsi="Calibri"/>
        </w:rPr>
      </w:pPr>
    </w:p>
    <w:p w14:paraId="034144CB" w14:textId="4CF847B4" w:rsidR="00FE5ADD" w:rsidRDefault="00871B99" w:rsidP="0083014C">
      <w:pPr>
        <w:pStyle w:val="Nadpis1"/>
      </w:pPr>
      <w:r>
        <w:t>13</w:t>
      </w:r>
      <w:r w:rsidR="00FE5ADD" w:rsidRPr="00ED78C8">
        <w:t xml:space="preserve">/ </w:t>
      </w:r>
      <w:r w:rsidR="00ED78C8">
        <w:t>The European Network for Research Evaluation in the Social Sciences and the Humanities (ENRESSH)</w:t>
      </w:r>
    </w:p>
    <w:p w14:paraId="5CCDDF1F" w14:textId="2B6FBCC8" w:rsidR="00ED78C8" w:rsidRPr="00FE75B7" w:rsidRDefault="00ED78C8" w:rsidP="00ED78C8">
      <w:pPr>
        <w:jc w:val="both"/>
        <w:rPr>
          <w:rFonts w:ascii="Calibri" w:hAnsi="Calibri"/>
        </w:rPr>
      </w:pPr>
      <w:r w:rsidRPr="00FE75B7">
        <w:rPr>
          <w:rFonts w:ascii="Calibri" w:hAnsi="Calibri"/>
        </w:rPr>
        <w:t xml:space="preserve">Zodpovedný riešiteľ: </w:t>
      </w:r>
      <w:r>
        <w:rPr>
          <w:rFonts w:ascii="Calibri" w:hAnsi="Calibri"/>
        </w:rPr>
        <w:t>prof. Ph</w:t>
      </w:r>
      <w:r w:rsidRPr="00FE75B7">
        <w:rPr>
          <w:rFonts w:ascii="Calibri" w:hAnsi="Calibri"/>
        </w:rPr>
        <w:t xml:space="preserve">Dr. </w:t>
      </w:r>
      <w:r>
        <w:rPr>
          <w:rFonts w:ascii="Calibri" w:hAnsi="Calibri"/>
        </w:rPr>
        <w:t>Alexandra Bitušíková</w:t>
      </w:r>
      <w:r w:rsidRPr="00FE75B7">
        <w:rPr>
          <w:rFonts w:ascii="Calibri" w:hAnsi="Calibri"/>
        </w:rPr>
        <w:t>, PhD.</w:t>
      </w:r>
    </w:p>
    <w:p w14:paraId="60F57D14" w14:textId="2A418A04" w:rsidR="00ED78C8" w:rsidRPr="00FE75B7" w:rsidRDefault="00ED78C8" w:rsidP="00ED78C8">
      <w:pPr>
        <w:jc w:val="both"/>
        <w:rPr>
          <w:rFonts w:ascii="Calibri" w:hAnsi="Calibri"/>
        </w:rPr>
      </w:pPr>
      <w:r w:rsidRPr="00FE75B7">
        <w:rPr>
          <w:rFonts w:ascii="Calibri" w:hAnsi="Calibri"/>
        </w:rPr>
        <w:t xml:space="preserve">Organizačná zložka: </w:t>
      </w:r>
      <w:r>
        <w:rPr>
          <w:rFonts w:ascii="Calibri" w:hAnsi="Calibri"/>
        </w:rPr>
        <w:t xml:space="preserve">Filozofická </w:t>
      </w:r>
      <w:r w:rsidRPr="00FE75B7">
        <w:rPr>
          <w:rFonts w:ascii="Calibri" w:hAnsi="Calibri"/>
        </w:rPr>
        <w:t>fakulta UMB</w:t>
      </w:r>
    </w:p>
    <w:p w14:paraId="44CC59C8" w14:textId="415A37D1" w:rsidR="00ED78C8" w:rsidRPr="00F53251" w:rsidRDefault="00ED78C8" w:rsidP="00ED78C8">
      <w:pPr>
        <w:jc w:val="both"/>
        <w:rPr>
          <w:rFonts w:asciiTheme="minorHAnsi" w:hAnsiTheme="minorHAnsi" w:cstheme="minorHAnsi"/>
        </w:rPr>
      </w:pPr>
      <w:r w:rsidRPr="00FE75B7">
        <w:rPr>
          <w:rFonts w:ascii="Calibri" w:hAnsi="Calibri"/>
        </w:rPr>
        <w:t xml:space="preserve">Koordinátor: </w:t>
      </w:r>
      <w:r w:rsidR="00F53251" w:rsidRPr="00F53251">
        <w:rPr>
          <w:rFonts w:asciiTheme="minorHAnsi" w:hAnsiTheme="minorHAnsi" w:cstheme="minorHAnsi"/>
        </w:rPr>
        <w:t>Adam Mickiewicz University, PL</w:t>
      </w:r>
    </w:p>
    <w:p w14:paraId="6E9D2E9C" w14:textId="6743E697" w:rsidR="00ED78C8" w:rsidRPr="00FE75B7" w:rsidRDefault="00ED78C8" w:rsidP="00ED78C8">
      <w:pPr>
        <w:jc w:val="both"/>
        <w:rPr>
          <w:rFonts w:ascii="Calibri" w:hAnsi="Calibri"/>
        </w:rPr>
      </w:pPr>
      <w:r w:rsidRPr="00FE75B7">
        <w:rPr>
          <w:rFonts w:ascii="Calibri" w:hAnsi="Calibri"/>
        </w:rPr>
        <w:t xml:space="preserve">Poskytovateľ grantu: </w:t>
      </w:r>
      <w:r w:rsidR="00C636CE">
        <w:rPr>
          <w:rFonts w:ascii="Calibri" w:hAnsi="Calibri"/>
        </w:rPr>
        <w:t xml:space="preserve">European Commission </w:t>
      </w:r>
    </w:p>
    <w:p w14:paraId="1F121886" w14:textId="15D8F25D" w:rsidR="00ED78C8" w:rsidRPr="00C636CE" w:rsidRDefault="00ED78C8" w:rsidP="00C636CE">
      <w:pPr>
        <w:rPr>
          <w:rFonts w:ascii="Calibri" w:hAnsi="Calibri" w:cs="Calibri"/>
        </w:rPr>
      </w:pPr>
      <w:r w:rsidRPr="00C636CE">
        <w:rPr>
          <w:rFonts w:ascii="Calibri" w:hAnsi="Calibri" w:cs="Calibri"/>
        </w:rPr>
        <w:t xml:space="preserve">Grantová schéma: </w:t>
      </w:r>
      <w:r w:rsidR="00C636CE">
        <w:rPr>
          <w:rFonts w:ascii="Calibri" w:hAnsi="Calibri" w:cs="Calibri"/>
        </w:rPr>
        <w:t xml:space="preserve">COST – European Cooperation in Science and Technology </w:t>
      </w:r>
    </w:p>
    <w:p w14:paraId="14439E48" w14:textId="1E09DC2E" w:rsidR="00ED78C8" w:rsidRPr="00C636CE" w:rsidRDefault="00ED78C8" w:rsidP="00C636CE">
      <w:pPr>
        <w:rPr>
          <w:rFonts w:ascii="Calibri" w:hAnsi="Calibri" w:cs="Calibri"/>
        </w:rPr>
      </w:pPr>
      <w:r w:rsidRPr="00C636CE">
        <w:rPr>
          <w:rFonts w:ascii="Calibri" w:hAnsi="Calibri" w:cs="Calibri"/>
        </w:rPr>
        <w:t xml:space="preserve">Číslo projektu: </w:t>
      </w:r>
      <w:r w:rsidR="00C636CE">
        <w:rPr>
          <w:rFonts w:ascii="Calibri" w:hAnsi="Calibri" w:cs="Calibri"/>
        </w:rPr>
        <w:t>CA 15137</w:t>
      </w:r>
    </w:p>
    <w:p w14:paraId="011BDC38" w14:textId="0BF5BDEE" w:rsidR="00ED78C8" w:rsidRPr="00FE75B7" w:rsidRDefault="00C636CE" w:rsidP="00ED78C8">
      <w:pPr>
        <w:jc w:val="both"/>
        <w:rPr>
          <w:rFonts w:ascii="Calibri" w:hAnsi="Calibri"/>
        </w:rPr>
      </w:pPr>
      <w:r>
        <w:rPr>
          <w:rFonts w:ascii="Calibri" w:hAnsi="Calibri"/>
        </w:rPr>
        <w:t xml:space="preserve">Doba riešenia: </w:t>
      </w:r>
      <w:r w:rsidR="0061590D">
        <w:rPr>
          <w:rFonts w:ascii="Calibri" w:hAnsi="Calibri"/>
        </w:rPr>
        <w:t xml:space="preserve">8. 4. </w:t>
      </w:r>
      <w:r>
        <w:rPr>
          <w:rFonts w:ascii="Calibri" w:hAnsi="Calibri"/>
        </w:rPr>
        <w:t>2016-</w:t>
      </w:r>
      <w:r w:rsidR="0061590D">
        <w:rPr>
          <w:rFonts w:ascii="Calibri" w:hAnsi="Calibri"/>
        </w:rPr>
        <w:t xml:space="preserve">7. 4. </w:t>
      </w:r>
      <w:r>
        <w:rPr>
          <w:rFonts w:ascii="Calibri" w:hAnsi="Calibri"/>
        </w:rPr>
        <w:t>2020</w:t>
      </w:r>
    </w:p>
    <w:p w14:paraId="2BC14645" w14:textId="641FF945" w:rsidR="00FE5ADD" w:rsidRDefault="00FE5ADD" w:rsidP="00286821">
      <w:pPr>
        <w:jc w:val="both"/>
        <w:rPr>
          <w:rFonts w:asciiTheme="minorHAnsi" w:hAnsiTheme="minorHAnsi" w:cstheme="minorHAnsi"/>
          <w:lang w:val="en-US"/>
        </w:rPr>
      </w:pPr>
      <w:r w:rsidRPr="00617886">
        <w:rPr>
          <w:rFonts w:asciiTheme="minorHAnsi" w:hAnsiTheme="minorHAnsi" w:cstheme="minorHAnsi"/>
          <w:caps/>
          <w:lang w:val="en-US"/>
        </w:rPr>
        <w:t xml:space="preserve">Abstrakt: </w:t>
      </w:r>
      <w:r w:rsidRPr="00617886">
        <w:rPr>
          <w:rFonts w:asciiTheme="minorHAnsi" w:hAnsiTheme="minorHAnsi" w:cstheme="minorHAnsi"/>
          <w:lang w:val="en-US"/>
        </w:rPr>
        <w:t>The challenge of the Action is to enable the Social Sciences and Humanities (SSH) to better demonstrate their true place in academia and society. To do so, the Action proposes to bring together different strands of work consecrated to SSH research evaluation, currently under development in different parts of Europe, in order to gain momentum, to exchange best practices and results, and to avoid unnecessary duplication. Its main aims, deeply interrelated, are: - to improve evaluation procedures in order to take into account the diversity and the wealth of SSH research; - to make a robust case for the ways in which the SSH add value to the society; - to help SSH scholars better appropriate their research agenda and overcome fragmentation.</w:t>
      </w:r>
    </w:p>
    <w:p w14:paraId="39AAB1F8" w14:textId="647A5221" w:rsidR="00617886" w:rsidRDefault="00617886" w:rsidP="00286821">
      <w:pPr>
        <w:jc w:val="both"/>
        <w:rPr>
          <w:rFonts w:asciiTheme="minorHAnsi" w:hAnsiTheme="minorHAnsi" w:cstheme="minorHAnsi"/>
          <w:lang w:val="en-US"/>
        </w:rPr>
      </w:pPr>
    </w:p>
    <w:p w14:paraId="29688D33" w14:textId="77777777" w:rsidR="00617886" w:rsidRPr="00617886" w:rsidRDefault="00617886" w:rsidP="00286821">
      <w:pPr>
        <w:jc w:val="both"/>
        <w:rPr>
          <w:rFonts w:asciiTheme="minorHAnsi" w:hAnsiTheme="minorHAnsi" w:cstheme="minorHAnsi"/>
          <w:b/>
          <w:lang w:val="en-US"/>
        </w:rPr>
      </w:pPr>
    </w:p>
    <w:sectPr w:rsidR="00617886" w:rsidRPr="00617886" w:rsidSect="00814C15">
      <w:headerReference w:type="default" r:id="rId11"/>
      <w:footerReference w:type="default" r:id="rId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23C5D" w14:textId="77777777" w:rsidR="0079307B" w:rsidRDefault="0079307B" w:rsidP="007F6501">
      <w:r>
        <w:separator/>
      </w:r>
    </w:p>
  </w:endnote>
  <w:endnote w:type="continuationSeparator" w:id="0">
    <w:p w14:paraId="00F5504B" w14:textId="77777777" w:rsidR="0079307B" w:rsidRDefault="0079307B" w:rsidP="007F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63721"/>
      <w:docPartObj>
        <w:docPartGallery w:val="Page Numbers (Bottom of Page)"/>
        <w:docPartUnique/>
      </w:docPartObj>
    </w:sdtPr>
    <w:sdtEndPr/>
    <w:sdtContent>
      <w:p w14:paraId="0937EC8A" w14:textId="6F0C0EBC" w:rsidR="0083014C" w:rsidRDefault="0083014C">
        <w:pPr>
          <w:pStyle w:val="Pta"/>
          <w:jc w:val="center"/>
        </w:pPr>
        <w:r w:rsidRPr="0083014C">
          <w:rPr>
            <w:rFonts w:ascii="Calibri" w:hAnsi="Calibri" w:cs="Calibri"/>
            <w:sz w:val="20"/>
            <w:szCs w:val="20"/>
          </w:rPr>
          <w:fldChar w:fldCharType="begin"/>
        </w:r>
        <w:r w:rsidRPr="0083014C">
          <w:rPr>
            <w:rFonts w:ascii="Calibri" w:hAnsi="Calibri" w:cs="Calibri"/>
            <w:sz w:val="20"/>
            <w:szCs w:val="20"/>
          </w:rPr>
          <w:instrText>PAGE   \* MERGEFORMAT</w:instrText>
        </w:r>
        <w:r w:rsidRPr="0083014C">
          <w:rPr>
            <w:rFonts w:ascii="Calibri" w:hAnsi="Calibri" w:cs="Calibri"/>
            <w:sz w:val="20"/>
            <w:szCs w:val="20"/>
          </w:rPr>
          <w:fldChar w:fldCharType="separate"/>
        </w:r>
        <w:r w:rsidR="00995143">
          <w:rPr>
            <w:rFonts w:ascii="Calibri" w:hAnsi="Calibri" w:cs="Calibri"/>
            <w:noProof/>
            <w:sz w:val="20"/>
            <w:szCs w:val="20"/>
          </w:rPr>
          <w:t>6</w:t>
        </w:r>
        <w:r w:rsidRPr="0083014C">
          <w:rPr>
            <w:rFonts w:ascii="Calibri" w:hAnsi="Calibri" w:cs="Calibri"/>
            <w:sz w:val="20"/>
            <w:szCs w:val="20"/>
          </w:rPr>
          <w:fldChar w:fldCharType="end"/>
        </w:r>
      </w:p>
    </w:sdtContent>
  </w:sdt>
  <w:p w14:paraId="0440557F" w14:textId="77777777" w:rsidR="0083014C" w:rsidRDefault="008301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B4D99" w14:textId="77777777" w:rsidR="0079307B" w:rsidRDefault="0079307B" w:rsidP="007F6501">
      <w:r>
        <w:separator/>
      </w:r>
    </w:p>
  </w:footnote>
  <w:footnote w:type="continuationSeparator" w:id="0">
    <w:p w14:paraId="4C57E933" w14:textId="77777777" w:rsidR="0079307B" w:rsidRDefault="0079307B" w:rsidP="007F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7849" w14:textId="6B0F0F57" w:rsidR="007F6501" w:rsidRPr="007F6501" w:rsidRDefault="007F6501" w:rsidP="007F6501">
    <w:pPr>
      <w:pStyle w:val="Hlavika"/>
      <w:jc w:val="right"/>
      <w:rPr>
        <w:rFonts w:asciiTheme="minorHAnsi" w:hAnsiTheme="minorHAnsi"/>
        <w:b/>
        <w:i/>
        <w:sz w:val="20"/>
        <w:szCs w:val="20"/>
      </w:rPr>
    </w:pPr>
    <w:r w:rsidRPr="007F6501">
      <w:rPr>
        <w:rFonts w:asciiTheme="minorHAnsi" w:hAnsiTheme="minorHAnsi"/>
        <w:b/>
        <w:i/>
        <w:sz w:val="20"/>
        <w:szCs w:val="20"/>
      </w:rPr>
      <w:t>Správa o vedeckovýskumnej a umeleckej činnosti na Univerzite Mateja Bel</w:t>
    </w:r>
    <w:r w:rsidR="000E5B4F">
      <w:rPr>
        <w:rFonts w:asciiTheme="minorHAnsi" w:hAnsiTheme="minorHAnsi"/>
        <w:b/>
        <w:i/>
        <w:sz w:val="20"/>
        <w:szCs w:val="20"/>
      </w:rPr>
      <w:t>a v Banskej Bystrici za rok 2020</w:t>
    </w:r>
  </w:p>
  <w:p w14:paraId="078A6A74" w14:textId="77777777" w:rsidR="007F6501" w:rsidRPr="0058246E" w:rsidRDefault="007F6501" w:rsidP="007F6501">
    <w:pPr>
      <w:pStyle w:val="Hlavika"/>
      <w:jc w:val="right"/>
      <w:rPr>
        <w:rFonts w:asciiTheme="minorHAnsi" w:hAnsiTheme="minorHAnsi"/>
        <w:i/>
        <w:sz w:val="20"/>
        <w:szCs w:val="20"/>
      </w:rPr>
    </w:pPr>
    <w:r w:rsidRPr="0058246E">
      <w:rPr>
        <w:rFonts w:asciiTheme="minorHAnsi" w:hAnsiTheme="minorHAnsi"/>
        <w:i/>
        <w:sz w:val="20"/>
        <w:szCs w:val="20"/>
      </w:rPr>
      <w:t>Príloha 2 –</w:t>
    </w:r>
    <w:r w:rsidRPr="0058246E">
      <w:rPr>
        <w:rFonts w:asciiTheme="minorHAnsi" w:hAnsiTheme="minorHAnsi"/>
        <w:bCs/>
        <w:i/>
        <w:sz w:val="20"/>
        <w:szCs w:val="20"/>
      </w:rPr>
      <w:t xml:space="preserve"> Podrobnejšie informácie o zahraničných výskumných projektoch na UMB</w:t>
    </w:r>
  </w:p>
  <w:p w14:paraId="6422A720" w14:textId="77777777" w:rsidR="007F6501" w:rsidRPr="0058246E" w:rsidRDefault="007F65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4AC"/>
    <w:multiLevelType w:val="hybridMultilevel"/>
    <w:tmpl w:val="BF4EBCF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1222E6"/>
    <w:multiLevelType w:val="hybridMultilevel"/>
    <w:tmpl w:val="0FE07E84"/>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0F95D36"/>
    <w:multiLevelType w:val="multilevel"/>
    <w:tmpl w:val="6980CE28"/>
    <w:lvl w:ilvl="0">
      <w:start w:val="1"/>
      <w:numFmt w:val="decimal"/>
      <w:pStyle w:val="lnok"/>
      <w:lvlText w:val="Čl. %1"/>
      <w:lvlJc w:val="left"/>
      <w:pPr>
        <w:tabs>
          <w:tab w:val="num" w:pos="5760"/>
        </w:tabs>
        <w:ind w:left="0" w:firstLine="113"/>
      </w:pPr>
      <w:rPr>
        <w:rFonts w:ascii="Times New Roman" w:hAnsi="Times New Roman" w:cs="Times New Roman"/>
        <w:b w:val="0"/>
        <w:bCs w:val="0"/>
        <w:i w:val="0"/>
        <w:iCs w:val="0"/>
        <w:caps w:val="0"/>
        <w:smallCaps w:val="0"/>
        <w:strike w:val="0"/>
        <w:dstrike w:val="0"/>
        <w:vanish w:val="0"/>
        <w:webHidden w:val="0"/>
        <w:color w:val="000000"/>
        <w:spacing w:val="0"/>
        <w:w w:val="100"/>
        <w:kern w:val="0"/>
        <w:position w:val="0"/>
        <w:sz w:val="24"/>
        <w:szCs w:val="24"/>
        <w:u w:val="none"/>
        <w:effect w:val="none"/>
        <w:vertAlign w:val="baseline"/>
        <w:specVanish w:val="0"/>
      </w:rPr>
    </w:lvl>
    <w:lvl w:ilvl="1">
      <w:start w:val="1"/>
      <w:numFmt w:val="decimal"/>
      <w:pStyle w:val="odsek"/>
      <w:lvlText w:val="(%2)"/>
      <w:lvlJc w:val="left"/>
      <w:pPr>
        <w:tabs>
          <w:tab w:val="num" w:pos="363"/>
        </w:tabs>
        <w:ind w:left="0" w:firstLine="0"/>
      </w:pPr>
      <w:rPr>
        <w:b w:val="0"/>
        <w:color w:val="auto"/>
      </w:rPr>
    </w:lvl>
    <w:lvl w:ilvl="2">
      <w:start w:val="1"/>
      <w:numFmt w:val="lowerLetter"/>
      <w:lvlText w:val="%3)"/>
      <w:lvlJc w:val="left"/>
      <w:pPr>
        <w:tabs>
          <w:tab w:val="num" w:pos="720"/>
        </w:tabs>
        <w:ind w:left="720" w:hanging="357"/>
      </w:pPr>
      <w:rPr>
        <w:rFonts w:ascii="Times New Roman" w:eastAsia="Times New Roman" w:hAnsi="Times New Roman"/>
      </w:r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3" w15:restartNumberingAfterBreak="0">
    <w:nsid w:val="55305AE6"/>
    <w:multiLevelType w:val="hybridMultilevel"/>
    <w:tmpl w:val="0B14410E"/>
    <w:lvl w:ilvl="0" w:tplc="8894FF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5F185873"/>
    <w:multiLevelType w:val="hybridMultilevel"/>
    <w:tmpl w:val="85DA6964"/>
    <w:lvl w:ilvl="0" w:tplc="AEACAD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262025D"/>
    <w:multiLevelType w:val="hybridMultilevel"/>
    <w:tmpl w:val="16D2F6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32"/>
    <w:rsid w:val="00026ED8"/>
    <w:rsid w:val="00040009"/>
    <w:rsid w:val="00073409"/>
    <w:rsid w:val="000845B8"/>
    <w:rsid w:val="000A65CF"/>
    <w:rsid w:val="000B1EB7"/>
    <w:rsid w:val="000E5B4F"/>
    <w:rsid w:val="000E621D"/>
    <w:rsid w:val="0014597A"/>
    <w:rsid w:val="001849AC"/>
    <w:rsid w:val="00194714"/>
    <w:rsid w:val="001E2592"/>
    <w:rsid w:val="00276469"/>
    <w:rsid w:val="00285627"/>
    <w:rsid w:val="00286821"/>
    <w:rsid w:val="002A3EAA"/>
    <w:rsid w:val="002A7007"/>
    <w:rsid w:val="002E6A32"/>
    <w:rsid w:val="003148A0"/>
    <w:rsid w:val="003245FD"/>
    <w:rsid w:val="00354DAB"/>
    <w:rsid w:val="00385958"/>
    <w:rsid w:val="00397D85"/>
    <w:rsid w:val="003D77AD"/>
    <w:rsid w:val="003F4836"/>
    <w:rsid w:val="00402D78"/>
    <w:rsid w:val="00415EEE"/>
    <w:rsid w:val="00420B4B"/>
    <w:rsid w:val="0045267C"/>
    <w:rsid w:val="0045370D"/>
    <w:rsid w:val="004743C9"/>
    <w:rsid w:val="004B0FD8"/>
    <w:rsid w:val="004B1F91"/>
    <w:rsid w:val="004E3832"/>
    <w:rsid w:val="00501895"/>
    <w:rsid w:val="005071B8"/>
    <w:rsid w:val="00531BC1"/>
    <w:rsid w:val="0058246E"/>
    <w:rsid w:val="005A3CCA"/>
    <w:rsid w:val="005A6FAA"/>
    <w:rsid w:val="005B4975"/>
    <w:rsid w:val="0061590D"/>
    <w:rsid w:val="00617886"/>
    <w:rsid w:val="00642355"/>
    <w:rsid w:val="00661835"/>
    <w:rsid w:val="0069420D"/>
    <w:rsid w:val="006A6B57"/>
    <w:rsid w:val="006C3FCB"/>
    <w:rsid w:val="00722839"/>
    <w:rsid w:val="00726D7C"/>
    <w:rsid w:val="00740ED1"/>
    <w:rsid w:val="0079307B"/>
    <w:rsid w:val="007C5081"/>
    <w:rsid w:val="007E03B0"/>
    <w:rsid w:val="007F6501"/>
    <w:rsid w:val="00814C15"/>
    <w:rsid w:val="0083014C"/>
    <w:rsid w:val="0084709A"/>
    <w:rsid w:val="00851297"/>
    <w:rsid w:val="00871B99"/>
    <w:rsid w:val="008A3AD7"/>
    <w:rsid w:val="008C17A9"/>
    <w:rsid w:val="008C6586"/>
    <w:rsid w:val="008F10F9"/>
    <w:rsid w:val="00976306"/>
    <w:rsid w:val="00980E4F"/>
    <w:rsid w:val="00991948"/>
    <w:rsid w:val="00995143"/>
    <w:rsid w:val="009A3CD4"/>
    <w:rsid w:val="009A5FAE"/>
    <w:rsid w:val="00A03A74"/>
    <w:rsid w:val="00A04E02"/>
    <w:rsid w:val="00A82CC9"/>
    <w:rsid w:val="00AF3E77"/>
    <w:rsid w:val="00B76B4A"/>
    <w:rsid w:val="00B875E9"/>
    <w:rsid w:val="00BB32C8"/>
    <w:rsid w:val="00BF5244"/>
    <w:rsid w:val="00C05A5F"/>
    <w:rsid w:val="00C636CE"/>
    <w:rsid w:val="00CC2332"/>
    <w:rsid w:val="00CE4141"/>
    <w:rsid w:val="00CE6D9E"/>
    <w:rsid w:val="00D329A0"/>
    <w:rsid w:val="00D33A32"/>
    <w:rsid w:val="00E23204"/>
    <w:rsid w:val="00E27CB7"/>
    <w:rsid w:val="00E50266"/>
    <w:rsid w:val="00E622D9"/>
    <w:rsid w:val="00E75677"/>
    <w:rsid w:val="00ED78C8"/>
    <w:rsid w:val="00F020B6"/>
    <w:rsid w:val="00F050EC"/>
    <w:rsid w:val="00F36DC1"/>
    <w:rsid w:val="00F44C96"/>
    <w:rsid w:val="00F53251"/>
    <w:rsid w:val="00F63546"/>
    <w:rsid w:val="00F76A01"/>
    <w:rsid w:val="00FE5ADD"/>
    <w:rsid w:val="00FE75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EF89"/>
  <w15:docId w15:val="{17F3A2C9-2B19-4361-8EC3-A35D614F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6A3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3014C"/>
    <w:pPr>
      <w:keepNext/>
      <w:keepLines/>
      <w:spacing w:after="120"/>
      <w:outlineLvl w:val="0"/>
    </w:pPr>
    <w:rPr>
      <w:rFonts w:ascii="Calibri" w:eastAsiaTheme="majorEastAsia" w:hAnsi="Calibri" w:cstheme="majorBidi"/>
      <w:b/>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2E6A32"/>
    <w:pPr>
      <w:jc w:val="center"/>
    </w:pPr>
    <w:rPr>
      <w:b/>
      <w:bCs/>
      <w:u w:val="single"/>
      <w:lang w:eastAsia="cs-CZ"/>
    </w:rPr>
  </w:style>
  <w:style w:type="character" w:customStyle="1" w:styleId="NzovChar">
    <w:name w:val="Názov Char"/>
    <w:basedOn w:val="Predvolenpsmoodseku"/>
    <w:link w:val="Nzov"/>
    <w:rsid w:val="002E6A32"/>
    <w:rPr>
      <w:rFonts w:ascii="Times New Roman" w:eastAsia="Times New Roman" w:hAnsi="Times New Roman" w:cs="Times New Roman"/>
      <w:b/>
      <w:bCs/>
      <w:sz w:val="24"/>
      <w:szCs w:val="24"/>
      <w:u w:val="single"/>
      <w:lang w:eastAsia="cs-CZ"/>
    </w:rPr>
  </w:style>
  <w:style w:type="character" w:styleId="Siln">
    <w:name w:val="Strong"/>
    <w:uiPriority w:val="22"/>
    <w:qFormat/>
    <w:rsid w:val="002E6A32"/>
    <w:rPr>
      <w:b/>
      <w:bCs/>
    </w:rPr>
  </w:style>
  <w:style w:type="paragraph" w:styleId="Normlnywebov">
    <w:name w:val="Normal (Web)"/>
    <w:basedOn w:val="Normlny"/>
    <w:uiPriority w:val="99"/>
    <w:rsid w:val="002E6A32"/>
  </w:style>
  <w:style w:type="paragraph" w:styleId="Odsekzoznamu">
    <w:name w:val="List Paragraph"/>
    <w:aliases w:val="zoznam moj"/>
    <w:basedOn w:val="Normlny"/>
    <w:uiPriority w:val="34"/>
    <w:qFormat/>
    <w:rsid w:val="002E6A32"/>
    <w:pPr>
      <w:ind w:left="720"/>
      <w:contextualSpacing/>
    </w:pPr>
  </w:style>
  <w:style w:type="paragraph" w:customStyle="1" w:styleId="odsek">
    <w:name w:val="odsek"/>
    <w:basedOn w:val="Normlny"/>
    <w:rsid w:val="002E6A32"/>
    <w:pPr>
      <w:numPr>
        <w:ilvl w:val="1"/>
        <w:numId w:val="3"/>
      </w:numPr>
      <w:tabs>
        <w:tab w:val="clear" w:pos="363"/>
        <w:tab w:val="left" w:pos="510"/>
      </w:tabs>
      <w:spacing w:after="120"/>
      <w:jc w:val="both"/>
    </w:pPr>
    <w:rPr>
      <w:color w:val="000000"/>
    </w:rPr>
  </w:style>
  <w:style w:type="paragraph" w:customStyle="1" w:styleId="lnok">
    <w:name w:val="článok"/>
    <w:basedOn w:val="Normlny"/>
    <w:next w:val="odsek"/>
    <w:rsid w:val="002E6A32"/>
    <w:pPr>
      <w:numPr>
        <w:numId w:val="3"/>
      </w:numPr>
      <w:tabs>
        <w:tab w:val="num" w:pos="833"/>
      </w:tabs>
      <w:spacing w:before="120" w:after="240"/>
      <w:jc w:val="center"/>
    </w:pPr>
    <w:rPr>
      <w:b/>
      <w:bCs/>
      <w:color w:val="000000"/>
      <w:sz w:val="26"/>
      <w:szCs w:val="26"/>
    </w:rPr>
  </w:style>
  <w:style w:type="paragraph" w:styleId="Hlavika">
    <w:name w:val="header"/>
    <w:basedOn w:val="Normlny"/>
    <w:link w:val="HlavikaChar"/>
    <w:uiPriority w:val="99"/>
    <w:unhideWhenUsed/>
    <w:rsid w:val="007F6501"/>
    <w:pPr>
      <w:tabs>
        <w:tab w:val="center" w:pos="4536"/>
        <w:tab w:val="right" w:pos="9072"/>
      </w:tabs>
    </w:pPr>
  </w:style>
  <w:style w:type="character" w:customStyle="1" w:styleId="HlavikaChar">
    <w:name w:val="Hlavička Char"/>
    <w:basedOn w:val="Predvolenpsmoodseku"/>
    <w:link w:val="Hlavika"/>
    <w:uiPriority w:val="99"/>
    <w:rsid w:val="007F650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F6501"/>
    <w:pPr>
      <w:tabs>
        <w:tab w:val="center" w:pos="4536"/>
        <w:tab w:val="right" w:pos="9072"/>
      </w:tabs>
    </w:pPr>
  </w:style>
  <w:style w:type="character" w:customStyle="1" w:styleId="PtaChar">
    <w:name w:val="Päta Char"/>
    <w:basedOn w:val="Predvolenpsmoodseku"/>
    <w:link w:val="Pta"/>
    <w:uiPriority w:val="99"/>
    <w:rsid w:val="007F6501"/>
    <w:rPr>
      <w:rFonts w:ascii="Times New Roman" w:eastAsia="Times New Roman" w:hAnsi="Times New Roman" w:cs="Times New Roman"/>
      <w:sz w:val="24"/>
      <w:szCs w:val="24"/>
      <w:lang w:eastAsia="sk-SK"/>
    </w:rPr>
  </w:style>
  <w:style w:type="character" w:customStyle="1" w:styleId="value">
    <w:name w:val="value"/>
    <w:basedOn w:val="Predvolenpsmoodseku"/>
    <w:rsid w:val="00726D7C"/>
  </w:style>
  <w:style w:type="character" w:customStyle="1" w:styleId="partner-name">
    <w:name w:val="partner-name"/>
    <w:basedOn w:val="Predvolenpsmoodseku"/>
    <w:rsid w:val="00726D7C"/>
  </w:style>
  <w:style w:type="character" w:styleId="Odkaznakomentr">
    <w:name w:val="annotation reference"/>
    <w:basedOn w:val="Predvolenpsmoodseku"/>
    <w:uiPriority w:val="99"/>
    <w:semiHidden/>
    <w:unhideWhenUsed/>
    <w:rsid w:val="00E75677"/>
    <w:rPr>
      <w:sz w:val="16"/>
      <w:szCs w:val="16"/>
    </w:rPr>
  </w:style>
  <w:style w:type="paragraph" w:styleId="Textkomentra">
    <w:name w:val="annotation text"/>
    <w:basedOn w:val="Normlny"/>
    <w:link w:val="TextkomentraChar"/>
    <w:uiPriority w:val="99"/>
    <w:semiHidden/>
    <w:unhideWhenUsed/>
    <w:rsid w:val="00E75677"/>
    <w:rPr>
      <w:sz w:val="20"/>
      <w:szCs w:val="20"/>
    </w:rPr>
  </w:style>
  <w:style w:type="character" w:customStyle="1" w:styleId="TextkomentraChar">
    <w:name w:val="Text komentára Char"/>
    <w:basedOn w:val="Predvolenpsmoodseku"/>
    <w:link w:val="Textkomentra"/>
    <w:uiPriority w:val="99"/>
    <w:semiHidden/>
    <w:rsid w:val="00E7567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75677"/>
    <w:rPr>
      <w:b/>
      <w:bCs/>
    </w:rPr>
  </w:style>
  <w:style w:type="character" w:customStyle="1" w:styleId="PredmetkomentraChar">
    <w:name w:val="Predmet komentára Char"/>
    <w:basedOn w:val="TextkomentraChar"/>
    <w:link w:val="Predmetkomentra"/>
    <w:uiPriority w:val="99"/>
    <w:semiHidden/>
    <w:rsid w:val="00E75677"/>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75677"/>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5677"/>
    <w:rPr>
      <w:rFonts w:ascii="Segoe UI" w:eastAsia="Times New Roman" w:hAnsi="Segoe UI" w:cs="Segoe UI"/>
      <w:sz w:val="18"/>
      <w:szCs w:val="18"/>
      <w:lang w:eastAsia="sk-SK"/>
    </w:rPr>
  </w:style>
  <w:style w:type="character" w:customStyle="1" w:styleId="Nadpis1Char">
    <w:name w:val="Nadpis 1 Char"/>
    <w:basedOn w:val="Predvolenpsmoodseku"/>
    <w:link w:val="Nadpis1"/>
    <w:uiPriority w:val="9"/>
    <w:rsid w:val="0083014C"/>
    <w:rPr>
      <w:rFonts w:ascii="Calibri" w:eastAsiaTheme="majorEastAsia" w:hAnsi="Calibri" w:cstheme="majorBidi"/>
      <w:b/>
      <w:sz w:val="24"/>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01264">
      <w:bodyDiv w:val="1"/>
      <w:marLeft w:val="0"/>
      <w:marRight w:val="0"/>
      <w:marTop w:val="0"/>
      <w:marBottom w:val="0"/>
      <w:divBdr>
        <w:top w:val="none" w:sz="0" w:space="0" w:color="auto"/>
        <w:left w:val="none" w:sz="0" w:space="0" w:color="auto"/>
        <w:bottom w:val="none" w:sz="0" w:space="0" w:color="auto"/>
        <w:right w:val="none" w:sz="0" w:space="0" w:color="auto"/>
      </w:divBdr>
    </w:div>
    <w:div w:id="1894851781">
      <w:bodyDiv w:val="1"/>
      <w:marLeft w:val="0"/>
      <w:marRight w:val="0"/>
      <w:marTop w:val="0"/>
      <w:marBottom w:val="0"/>
      <w:divBdr>
        <w:top w:val="none" w:sz="0" w:space="0" w:color="auto"/>
        <w:left w:val="none" w:sz="0" w:space="0" w:color="auto"/>
        <w:bottom w:val="none" w:sz="0" w:space="0" w:color="auto"/>
        <w:right w:val="none" w:sz="0" w:space="0" w:color="auto"/>
      </w:divBdr>
    </w:div>
    <w:div w:id="21412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B214A8D088464FB034249B3E0F9AE2" ma:contentTypeVersion="9" ma:contentTypeDescription="Umožňuje vytvoriť nový dokument." ma:contentTypeScope="" ma:versionID="0c6bacfad32fca7c05974b6dd57c2b0d">
  <xsd:schema xmlns:xsd="http://www.w3.org/2001/XMLSchema" xmlns:xs="http://www.w3.org/2001/XMLSchema" xmlns:p="http://schemas.microsoft.com/office/2006/metadata/properties" xmlns:ns3="85a4a3ec-2b18-41ac-bef8-c195b7f5d53d" xmlns:ns4="a79fd9b6-9d78-49f4-a5e4-e623ad68da4a" targetNamespace="http://schemas.microsoft.com/office/2006/metadata/properties" ma:root="true" ma:fieldsID="7b6ac24f4a9e4d09fec274edf7490096" ns3:_="" ns4:_="">
    <xsd:import namespace="85a4a3ec-2b18-41ac-bef8-c195b7f5d53d"/>
    <xsd:import namespace="a79fd9b6-9d78-49f4-a5e4-e623ad68da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4a3ec-2b18-41ac-bef8-c195b7f5d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fd9b6-9d78-49f4-a5e4-e623ad68da4a"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5191-E073-46A6-8469-CA02904FD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4a3ec-2b18-41ac-bef8-c195b7f5d53d"/>
    <ds:schemaRef ds:uri="a79fd9b6-9d78-49f4-a5e4-e623ad68d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600CA-BB53-4A48-8DAA-2998B369DB7E}">
  <ds:schemaRefs>
    <ds:schemaRef ds:uri="http://schemas.microsoft.com/sharepoint/v3/contenttype/forms"/>
  </ds:schemaRefs>
</ds:datastoreItem>
</file>

<file path=customXml/itemProps3.xml><?xml version="1.0" encoding="utf-8"?>
<ds:datastoreItem xmlns:ds="http://schemas.openxmlformats.org/officeDocument/2006/customXml" ds:itemID="{95FA220D-232C-46B3-8583-58C5DD26B5A3}">
  <ds:schemaRefs>
    <ds:schemaRef ds:uri="a79fd9b6-9d78-49f4-a5e4-e623ad68da4a"/>
    <ds:schemaRef ds:uri="85a4a3ec-2b18-41ac-bef8-c195b7f5d53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23616BE-BB73-4E3C-A6DE-413B43EA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13139</Characters>
  <Application>Microsoft Office Word</Application>
  <DocSecurity>0</DocSecurity>
  <Lines>109</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Voskarova Iveta, Mgr.</dc:creator>
  <cp:lastModifiedBy>Demcikova Ivana, PhDr., PhD.</cp:lastModifiedBy>
  <cp:revision>2</cp:revision>
  <dcterms:created xsi:type="dcterms:W3CDTF">2021-04-09T15:01:00Z</dcterms:created>
  <dcterms:modified xsi:type="dcterms:W3CDTF">2021-04-09T15:01:00Z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0x010100E8B214A8D088464FB034249B3E0F9AE2</vt:lpwstr>
  </property>
</Properties>
</file>